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58" w:before="0" w:after="118"/>
        <w:jc w:val="center"/>
        <w:textAlignment w:val="top"/>
        <w:outlineLvl w:val="0"/>
        <w:rPr>
          <w:rFonts w:ascii="Helvetica" w:hAnsi="Helvetica" w:eastAsia="Times New Roman" w:cs="Times New Roman"/>
          <w:b/>
          <w:b/>
          <w:bCs/>
          <w:caps/>
          <w:color w:val="444444"/>
          <w:spacing w:val="11"/>
          <w:sz w:val="17"/>
          <w:szCs w:val="17"/>
          <w:lang w:eastAsia="hu-HU"/>
        </w:rPr>
      </w:pPr>
      <w:r>
        <w:rPr>
          <w:rFonts w:eastAsia="Times New Roman" w:cs="Times New Roman" w:ascii="Helvetica" w:hAnsi="Helvetica"/>
          <w:b/>
          <w:bCs/>
          <w:caps/>
          <w:color w:val="444444"/>
          <w:spacing w:val="11"/>
          <w:sz w:val="17"/>
          <w:szCs w:val="17"/>
          <w:lang w:eastAsia="hu-HU"/>
        </w:rPr>
        <w:t>KEVERMES NAGYKÖZSÉG ÖNKORMÁNYZAT KÉPVISELŐ-TESTÜLETÉNEK 6/2013.(IV.29.) ÖNKORMÁNYZATI RENDELETE</w:t>
      </w:r>
    </w:p>
    <w:p>
      <w:pPr>
        <w:pStyle w:val="Normal"/>
        <w:numPr>
          <w:ilvl w:val="0"/>
          <w:numId w:val="0"/>
        </w:numPr>
        <w:spacing w:lineRule="atLeast" w:line="258" w:before="0" w:after="0"/>
        <w:jc w:val="center"/>
        <w:textAlignment w:val="top"/>
        <w:outlineLvl w:val="1"/>
        <w:rPr>
          <w:rFonts w:ascii="Helvetica" w:hAnsi="Helvetica" w:eastAsia="Times New Roman" w:cs="Times New Roman"/>
          <w:b/>
          <w:b/>
          <w:bCs/>
          <w:color w:val="008000"/>
          <w:sz w:val="17"/>
          <w:szCs w:val="17"/>
          <w:lang w:eastAsia="hu-HU"/>
        </w:rPr>
      </w:pPr>
      <w:r>
        <w:rPr>
          <w:rFonts w:eastAsia="Times New Roman" w:cs="Times New Roman" w:ascii="Helvetica" w:hAnsi="Helvetica"/>
          <w:b/>
          <w:bCs/>
          <w:color w:val="008000"/>
          <w:sz w:val="17"/>
          <w:szCs w:val="17"/>
          <w:lang w:eastAsia="hu-HU"/>
        </w:rPr>
        <w:t>Kevermes Nagyközség Önkormányzata Képviselő-testülete és szervei Szervezeti és Működési Szabályzatáról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</w:r>
    </w:p>
    <w:p>
      <w:pPr>
        <w:pStyle w:val="Normal"/>
        <w:numPr>
          <w:ilvl w:val="0"/>
          <w:numId w:val="0"/>
        </w:numPr>
        <w:spacing w:lineRule="atLeast" w:line="150" w:before="0" w:after="0"/>
        <w:jc w:val="center"/>
        <w:textAlignment w:val="top"/>
        <w:outlineLvl w:val="2"/>
        <w:rPr/>
      </w:pPr>
      <w:r>
        <w:rPr>
          <w:rFonts w:eastAsia="Times New Roman" w:cs="Times New Roman" w:ascii="Helvetica" w:hAnsi="Helvetica"/>
          <w:b/>
          <w:color w:val="0F0F0F"/>
          <w:sz w:val="20"/>
          <w:szCs w:val="20"/>
          <w:lang w:eastAsia="hu-HU"/>
        </w:rPr>
        <w:t>Hatályos: 2016-0</w:t>
      </w:r>
      <w:r>
        <w:rPr>
          <w:rFonts w:eastAsia="Times New Roman" w:cs="Times New Roman" w:ascii="Helvetica" w:hAnsi="Helvetica"/>
          <w:b/>
          <w:color w:val="0F0F0F"/>
          <w:sz w:val="20"/>
          <w:szCs w:val="20"/>
          <w:lang w:eastAsia="hu-HU"/>
        </w:rPr>
        <w:t>7</w:t>
      </w:r>
      <w:r>
        <w:rPr>
          <w:rFonts w:eastAsia="Times New Roman" w:cs="Times New Roman" w:ascii="Helvetica" w:hAnsi="Helvetica"/>
          <w:b/>
          <w:color w:val="0F0F0F"/>
          <w:sz w:val="20"/>
          <w:szCs w:val="20"/>
          <w:lang w:eastAsia="hu-HU"/>
        </w:rPr>
        <w:t>-</w:t>
      </w:r>
      <w:r>
        <w:rPr>
          <w:rFonts w:eastAsia="Times New Roman" w:cs="Times New Roman" w:ascii="Helvetica" w:hAnsi="Helvetica"/>
          <w:b/>
          <w:color w:val="0F0F0F"/>
          <w:sz w:val="20"/>
          <w:szCs w:val="20"/>
          <w:lang w:eastAsia="hu-HU"/>
        </w:rPr>
        <w:t>05</w:t>
      </w:r>
      <w:r>
        <w:rPr>
          <w:rFonts w:eastAsia="Times New Roman" w:cs="Times New Roman" w:ascii="Helvetica" w:hAnsi="Helvetica"/>
          <w:b/>
          <w:color w:val="0F0F0F"/>
          <w:sz w:val="20"/>
          <w:szCs w:val="20"/>
          <w:lang w:eastAsia="hu-HU"/>
        </w:rPr>
        <w:t>-től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Kevermes Nagyközség Önkormányzata Képviselő-testülete a Magyarország helyi önkormányzatairól szóló 2011. évi CLXXXIX. törvény 143. § (4) bekezdésének a) pontjában kapott felhatalmazás alapján, az Alaptörvény 32. cikk (1) bekezdés d) pontjában meghatározott feladatkörében eljárva a következőket rendeli el: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1. Az önkormányzat elnevezése, székhelye, illetékességi területe, jelképei, kapcsolatai.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1.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Az önkormányzat hivatalos megnevezése: Kevermes Nagyközség Önkormányzata (a továbbiakban: önkormányzat).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önkormányzat székhelye: 5744 Kevermes, Jókai u. l. szám.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(2a) Az önkormányzat telephelyei: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Művelődési Ház, 5744 Kevermes, Battonyai u. 2.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Könyvtár, 5744 Kevermes, Battonyai u. 2.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Egészségügyi Központ, 5744 Kevermes, Március 15. u. 2.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Önkormányzati Konyha, 5744 Kevermes, Sport u. 1.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Köztemető, 5744 Kevermes, Jókai u. 73.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Az önkormányzat illetékességi területe megegyezik a település közigazgatási területével.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képviselő-testület tagjainak száma 7 fő.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Az önkormányzat képviselő-testülete hivatalának neve: Kevermesi Közös Önkormányzati  Hivatal (a továbbiakban: KÖH).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Az önkormányzat jelképeit és azok használatának rendjét külön önkormányzati rendelet állapítja meg.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3. 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Az önkormányzat által alapított kitüntetések és elismerő címek adományozásának szabályait külön önkormányzati rendelet tartalmazza.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4. 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Az önkormányzat honlapja, a www.kevermes.hu, amelyen keresztül friss információkkal látja el a település lakosságát.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 A honlap tartalmazza különösen: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  képviselő – testületi ülések jegyzőkönyvét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hatályos rendeleteket,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  költségvetés és azzal kapcsolatos beszámolókat,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       közigazgatási eljárás hirdetményeit,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 közérdekű hírek, valamint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az információs önrendelkezési jogról és az információszabadságról szóló 2011. évi CXII. törvény mellékletében felsorolt adatokat,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g) a településre jellemző egyéb adattartalmat,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h)  fórumot.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2. Az önkormányzat feladatvállalása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nagyobb gazdasági teljesítőképességű, lakosságszámú önkormányzat számára előírt kötelező feladat- és hatáskör ellátását az önkormányzat a Magyarország helyi önkormányzatairól szóló törvény (továbbiakban: Mötv.) 12.§ (1) bekezdésében meghatározott feltételek megléte esetén vállalhatja, a törvényben meghatározott módon.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(1) bekezdésben meghatározott feladat- és hatáskör vállalását megelőzően előkészítő eljárást kell lefolytatni, amelynek során meg kell vizsgálni, hogy a feladat- és hatáskör vállalásának jogszabályban meghatározott feltételei fennállnak-e. Az eljárás során a Pénzügyi Bizottságot véleményezési jogkör illeti meg. Az előkészítő eljárást a polgármester folytatja le.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Az önkormányzat alaptevékenységének kormányzati funkciók szerinti besorolását az 1. melléklet tartalmazza.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 jelen rendelet 2. mellékletében foglaltak szerint ruházza át feladat- és hatásköreit.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3. A képviselő-testület üléseinek összehívása, vezetése, helyszíne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7.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polgármester és az alpolgármesteri tisztség egyidejű betöltetlensége, illetőleg tartós akadályoztatásuk esetén a képviselő-testületet a megválasztott legidősebb képviselő (korelnök) hívja össze és vezeti a képviselő-testület ülését.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képviselő-testület üléseit a KÖH tárgyalótermében tartja minden hónap utolsó hetének csütörtöki napján 17.00 órakor (rendes ülés). Rendkívüli, sürgősségi ülés, illetve közmeghallgatás esetében e szabályoktól el lehet térni.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4. A képviselő-testület ülésezési formái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8.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 alakuló, rendes és rendkívüli ülést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9.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alakuló ülésének kötelező napirendje a képviselők, a polgármester és az alpolgármesterek eskütétele. Az eskü- vagy fogadalomtételt követően a polgármester megállapítja és bejelenti a képviselő-testület megalakulását.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alakuló ülésen az eskütételek után kerül sor a további napirend ismertetésére, elfogadására majd ezt követően a Mötv. 43.§-ban meghatározott témákban történő döntéshozatalra.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10.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szükség szerint, de évente legalább 11, munkatervben meghatározott ülést (rendes ülés)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képviselő-testület július hónapban ülést nem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11.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polgármester indokolt esetben - a munkatervben nem szereplő - rendkívüli ülést is összehívhat. Halaszthatatlan, sürgős esetben az ülésre szóló meghívás történhet e-mailen, telefonon vagy sms formájában (rövid úton összehívott ülés).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polgármester a képviselő-testület ülését köteles összehívni a Mötv. 44.§-ában foglalt esetekben.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rendkívüli ülés összehívására vonatkozó indítványt a polgármesternél kell előterjeszteni, az előterjesztésekre vonatkozó szabályok figyelembe vételével.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12. 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más település képviselő-testületeivel együttes ülést tarthat.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képviselő-testületek együttes ülésére szóló meghívót az érintett települések polgármesterei írják alá.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  Ha az együttes ülés színhelyeként a Kevermes van megjelölve, akkor az együttes ülést Kevermes polgármestere vezeti.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       Az együttes ülésen a határozatképességet a résztvevő képviselő-testületek külön-külön megállapított határozat képessége figyelembevételével kell megállapítani.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       A napirend vitája után a határozati javaslatot a résztvevő képviselő-testületeknek külön - külön kell szavazásra feltenni. Egybehangzó határozatok meghozatala esetén a javaslatot elfogadottnak kell tekinteni.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       Az együttes ülésről jegyzőkönyvet kell készíteni a képviselő-testület üléseiről készült jegyzőkönyvre vonatkozó szabályok szerint. A jegyzőkönyvet az érintett települések polgármesterei, jegyzői valamint Kevermes Nagyközség részéről kettő képviselő mint hitelesítő írja alá.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       Az együttes ülés vezetésére vonatkozóan egyebekben a rendes képviselő – testületi ülésre vonatkozó szabályok az irányadók.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5. Nyilvánosság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13. 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 nyilvános üléséről hang-, film- és videofelvétel készíthető. A képviselő-testületi ülés hivatalos hangfelvételének elkészítéséről a jegyző gondoskodik.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hangfelvétel nem selejtezhető.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14. 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          A képviselő-testület zárt ülést tart a Mötv 46.§ (2) bekezdésének a) és b) pontjában foglalt esetekben.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képviselő-testület zárt ülést rendelhet el a Mötv. 46.§ (2) bekezdésének c) pontban foglaltak esetében.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  A zárt ülésen hozott, közérdekű adatot tartalmazó határozatot nyilvános ülésen ismertetni kell. A határozat ismertetése során – az érintett hozzájárulása nélkül, személyes adat nem hozható nyilvánosságra.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képviselő-testület ülésének időpontjáról, helyéről és napirendjéről a lakosságot az ülés előtt legalább 5 nappal, rendkívüli ülés esetén legalább 2 nappal, rövid úton összehívott ülés esetén az ülés összehívását követően azonnal, a meghívónak a KÖH hirdetőtábláján, utcai hirdetőtábláján és Kevermes Nagyközség honlapján  történő közzététellel kell tájékoztatni.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      A képviselő-testület nyilvános ülésének anyagát a polgármesteri hivatalban, valamint az önkormányzat honlapján az állampolgárok megtekinthetik.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       Az önkormányzati rendeleteket és a képviselő-testületi határozatokat Kevermes Nagyközség honlapján meg kell jelentetni.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       A képviselő-testület üléséről készített jegyzőkönyvek - a zárt ülésre vonatkozó kivételével- ügyfélfogadási időben a polgármesteri hivatalban, valamint az önkormányzat honlapján megtekinthetők.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(8)       A zárt ülésről készült jegyzőkönyvbe csak az ülésen tanácskozási joggal résztvevők, amennyiben az ülésen részt vett, a tárgyban közvetlenül érdekelt vagy annak igazolt megbízottja, a jegyző és a Békés Megyei Kormányhivatal vezetője, munkatársa tekinthet be.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6. Az ülés levezető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elnöke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levezető elnök a testületi ülés vezetése során: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megnyitja és berekeszti az ülést;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megállapítja és az ülés időtartama alatt folyamatosan figyelemmel kíséri az ülés határozatképességét. Amennyiben azt állapítja meg, hogy a képviselő-testület nem határozatképes, belátása szerint az ülést berekeszti vagy legfeljebb egy órára felfüggeszti. Ha a felfüggesztés időtartama lejárt és nincs meg a határozatképességhez szükséges létszám, a levezető elnök az ülést berekeszti, és azt új időpont kitűzésével elnapolja.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előterjeszti a napirendi javaslatot;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tájékoztatást ad a sürgősségi előterjesztésről;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  napirendi pontonként vezeti a vitát, szavazásra bocsátja a döntési javaslatokat;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a hosszúra nyúlt vita mielőbbi lezárása érdekében indítványozza a hozzászólások időtartamának korlátozását vagy a vita lezárását;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g) hozzászóláskor megadja, jelen rendeletben meghatározott esetben megtagadja, vagy megvonja a szót a jelenlévők bármelyike tekintetében;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h)  figyelmezteti a hozzászólót, ha mondanivalója eltér a tárgyalt témától;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i)   tárgyalási szünetet rendel el, a tanácskozás folytatását akadályozó körülmény felmerülésekor az ülést meghatározott időre felfüggeszti vagy berekeszti;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j)   biztosítja az ülés zavartalan rendjét, rendre utasíthatja azt, aki a képviselő-testülethez méltatlan magatartást tanúsít.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polgármester az ülés vezetését az alpolgármesternek bármikor átadhatja.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7. Az ülés napirendje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képviselő-testületi ülés napirendi pontjaira, azok tárgyalásának sorrendjére a polgármester az írásbeli meghívóban tesz javaslatot.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17.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Az első napirendi pontként – rendkívüli ülés kivételével - a polgármester írásban beszámol: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  az előző ülés óta tett fontosabb intézkedésekről, valamint az olyan jelentősebb eseményekről, amelyek a képviselő-testület feladat- és hatáskörét érintik,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az átruházott hatáskörben hozott intézkedésekről.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Második napirendi pontként a jegyző a lejárt határidejű képviselő-testületi határozatok végrehajtásáról tesz jelentést.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képviselő-testület a két ülése közötti időszak fontosabb eseményeiről, az átruházott hatáskörben hozott intézkedésekről szóló tájékoztatóról, valamint a lejárt határidejű határozatok végrehajtásáról szóló jelentésről formai határozat nélkül dönt, amennyiben  azt jóváhagyja és további intézkedés nem szükséges.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8. A napirendekhez kapcsolódó iratok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18.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Előterjesztésnek minősül: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minden a munkatervbe felvett és új, – tervezett napirenden kívüli – anyag,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képviselő-testület vagy a képviselő-testület bizottsága által előzetesen javasolt rendelet-tervezet, határozat-tervezet, beszámoló és tájékoztató.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Előterjesztést tehet: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  polgármester,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alpolgármester,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  képviselő,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bizottság elnöke, tagja,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  jegyző,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aljegyző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g)  valamint a képviselő-testület által felkért szervek, szervezetek vezetői,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h)  Békés Megyei Kormányhivatal vezetője, továbbá egyéb, külön jogszabályban erre feljogosított személyek és szervezetek.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Rendes előterjesztésnek az az előterjesztés minősül, melynek kiküldése a 25.§ (4) bekezdésében foglaltaknak eleget tesz. Ezen határidőn túl beérkező előterjesztésekre a sürgősségi indítvány szabályai az irányadóak.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testületi ülésre az előterjesztés írásban vagy szóban kerül benyújtásra. A határozati javaslatot akkor is írásban kell benyújtani, ha az előterjesztésre szóban történt.           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bizottság bármely, képviselő-testület napirendjén szereplő ügyben hozandó döntés előkészítésében, végrehajtásának ellenőrzésében részt vehet, előzetesen véleményt nyilváníthat, a testület más szerveitől és a jegyzőtől tájékoztatást kérhet.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Rendelettervezetet – (2) bekezdéstől eltérően – képviselő, a polgármester és a jegyző nyújthat be.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       A képviselő-testület elé kerülő előterjesztés – a (9) és (10) bekezdésben meghatározott eseteket kivéve- a következő két részből áll: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Az első részben: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aa)  utalni kell azon indítékokra, amelyek az adott napirend megtárgyalását szükségessé</w:t>
        <w:br/>
        <w:t>tették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ab) ismertetni kell, hogy az adott témakör szerepelt-e már korábban is napirenden, ha igen,</w:t>
        <w:br/>
        <w:t>milyen döntés született, utalni kell a hozott határozatok végrehajtására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ac) elemezni kell a kialakult helyzetet a korábbi időszakhoz viszonyítva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ad) a szakmai megállapítások mellett foglalkozni kell az adott napirenddel összefüggő</w:t>
        <w:br/>
        <w:t>     politikai, társadalmi hatásokkal a kapcsolódó jogszabályok érvényesülésével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ae) meg kell jelölni a napirenddel kapcsolatos feladatok végrehajtásához szükséges dologi     eszközöket és költségkihatásokat,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af) az adott napirend feladatainak elemzése alapján meg kell jelölni a legfontosabb célkitűzések megvalósítása érdekében teendő intézkedéseket,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ag) amennyiben az adott feladat végrehajtásában többféle megoldás lehetséges,</w:t>
        <w:br/>
        <w:t>mindegyiket ismertetni kell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ah) meg kell nevezni az előkészítésben résztvevőket és ismertetni kell a felmerült</w:t>
        <w:br/>
        <w:t>kisebbségi véleményeket is.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Második rész a határozati javaslat, amely: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ba)  Az előterjesztés első részére épül és az ott felhozott problémák megoldására tartalmaz</w:t>
        <w:br/>
        <w:t>javaslatot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bb) Megjelöli a teendő intézkedéseket, a végrehajtás határidejét és felelőseit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bc) Anyagi eszközöket igénylő előterjesztés esetén, megjelöli azok fedezetének forrásait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bd) Szükség esetén alternatívákat tartalmaz a következmények             indokolásával együtt.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(8)       Szerződéskötés esetén a szerződéstervezetet kell javaslatként a képviselő-testület elé terjeszteni.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(9)       Önkormányzati hatósági ügyben az előterjesztés első része a rövid tényállás és az addig hozott döntéseket, intézkedéseket, az alkalmazandó jogszabályokat, a második részt alkotó határozati javaslat a döntés lényegét tartalmazza.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(10)     Tájékoztató jelentés határozati javaslatot nem tartalmazhat. Tartalmára a (7) bekezdés első részében foglaltak az irányadók.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(11)     Az előterjesztés elkészítéséért, valamint a munkaterv szerinti határidőben történő benyújtásáért a napirend előadója a felelős. Az előterjesztés készítője felelős az előterjesztésben szereplő adatok teljességéért és valósságáért, a készítéskor rendelkezésre álló információkra vonatkozóan, valamint a határozati javaslatok megalapozottságáért.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19.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képviselő-testületi ülésre az előterjesztést írásban kell benyújtani. Az írásbeli előterjesztést legkésőbb a képviselő-testület ülését megelőző 14. napon kell a jegyzőhöz eljuttatni, aki nyilatkozik a jogszerűségről, és gondoskodik valamennyi anyag kézbesítéséről. Halaszthatatlan esetben a polgármester engedélyezheti az írásba foglalt előterjesztésnek és a határozati javaslatnak az ülésen történő kiosztását.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20.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Előterjesztés a jegyző jogszerűségi nyilatkozatának ismeretében, valamint a sürgősségi indítvány kivételével, csak az érintett bizottságok véleményének ismeretében tűzhető napirendre.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21.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          A képviselő-testület ülésén a képviselő-testület valamely bizottsága által meg nem tárgyalt napirend – a (2) bekezdésben foglaltak kivételével- nem tárgyalható.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képviselő-testületi ülés meghívójában nem szereplő napirendi javaslat tárgysorozatba történő felvételére - indokolt esetben - sürgősségi indítványt lehet előterjeszteni.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 A sürgősség tényének rövid indokolásával – legkésőbb az ülés megkezdését megelőző 24 óráig – sürgősségi indítvány nyújtható be.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Rendelettervezet nem nyújtható be sürgősségi indítványként, kivéve, ha a hatályos rendelet azonnali módosítása vagy hatályon kívül helyezése szükséges, mert magasabb szintű jogszabályba ütközik vagy az önkormányzat érdekeit sérti.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Sürgősségi indítványt előterjeszthet a 18.§ (2) bekezdésének a) – f) pontjában szereplő szervezetek, személyek.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Rendkívüli ülésre sürgősségi indítványt benyújtani nem lehet. A sürgősség kérdésében a képviselő-testület vita nélkül, egyszerű szótöbbséggel dönt a napirend elfogadása előtt. A sürgősségi indítványt - elfogadása esetén – a képviselő-testület az írásban már kiadott napirendi pontok megtárgyalását követően, utolsónak tárgyalja meg.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  Az (3)–(6) bekezdésben szereplő eljárási szabályokat a bizottságok működésére is alkalmazni kell azzal az eltéréssel, hogy a képviselő – testületi ülésre benyújtandó sürgősségi indítványt a polgármesterhez, míg a bizottsági ülésre benyújtandó sürgősségi indítványt a bizottság elnökéhez kell címezni.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22.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Módosító indítvány az önkormányzati rendelettervezet vagy határozati javaslat szövegének konkrétan megjelölt részétől való egyértelműen megfogalmazott eltérési szándék, vagy kiegészítés.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9. Felszólalás a képviselő-testület ülésén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23.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 ülésén az alábbi felszólalásokra kerülhet sor: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ügyrendi felszólalás,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napirendi ponthoz kapcsolódó felszólalás,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napirend utáni felszólalás.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24.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Ügyrendi felszólalás címén a képviselő-testület bármely tagja és a jegyző kérhet szót a képviselő-testület ülésén. Amennyiben a levezető elnök megállapítja, hogy a hozzászólás nem ügyrendi felszólalás, a képviselőtől megvonja a szót.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Ügyrendi felszólalás esetén az arra jogosult ügyrendi javaslatot tesz, mely javaslatról a képviselő – testület vita nélkül határozatot hoz.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Ügyrendi javaslat: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napirendi pont levételére tett javaslat,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a napirendi pontok tárgyalásának sorrendjére tett javaslat,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  a napirendi pont elnapolására tett javaslat,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       az ülés zárt jellegére tett javaslat,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  a szavazás módjára és menetére vonatkozó javaslat,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  a jelen rendeletben foglalt szabályok megsértése miatt tett javaslat,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g)  a képviselő kizárására tett indítvány,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h)  a vita lezárására tett indítvány.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(3) bekezdés f) pontjában foglalt esetben a szót kérő képviselőnek meg kell jelölnie e rendelet azon szabályát, amelyre hivatkozik.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vita lezárását követően ügyrendi javaslat csak a (3) bekezdés f) és g) pontjában foglaltak céljából kérhető.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10. A képviselő-testület ülésének összehívása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ülését a polgármester írásbeli meghívó és az írásos előterjesztések együttes megküldésével hívja össze. Azon napirendi pontok írásos anyagát, amelyet a képviselők korábban megkaptak, a meghívóval együtt részükre ismételten nem kell megküldeni, de a meghívóban utalni kell arra, hogy mikor küldték meg azokat.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képviselő-testület ülésére szóló meghívót írásban – papíron vagy elektronikus úton - kell elkészíteni. A meghívó tartalmazza az ülés helyét, időpontját a tervezett napirendeket.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Az előterjesztéseket, illetve írásbeli véleményeket a képviselők, illetve bizottsági tagok elektronikus formában kapják e-mail címükre, de írásbeli kérésük alapján, papír alapon kerül részükre postázásra.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meghívót olyan időpontban kell kiküldeni - kivéve a rendkívüli ülés meghívóját - ,hogy azt a testület tagjai, a tanácskozási joggal résztvevők illetve az egyéb érdekeltek az ülés előtt legalább 3 nappal megkapják.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képviselő-testület ülésére tanácskozási joggal meg kell hívni: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  a képviselőket,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jegyzőt,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aljegyzőt,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a nem képviselő bizottsági tagokat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      a polgármesteri hivatal szervezeti egység vezetőit,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véleményezési körébe tartozó témákban a könyvvizsgálót,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g) a napirenddel érintett önkormányzati intézmények vezetőit,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h) Kisdombegyházon bejegyzett civil szervezet vezetőjét,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i) az egyéni választókerületi országgyűlési képviselőt,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j)   az önkormányzat jogi képviselőjét, amennyiben a napirendi pont igényli a jogi képviselő szakértelmét</w:t>
      </w: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 képviselő-testület ülésére az (5) bekezdésben felsoroltakon kívül más szervek vagy személyek is meghívhatók.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 A zárt ülés anyagát a képviselő-testület tagjain kívül azok részére kell megküldeni, akik a zárt ülésen részt vehetnek.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11. Az ülés megnyitása, szavazás a napirendről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Az ülést a levezető elnök nyitja meg, megállapítja a jelenlévő képviselők számát, az ülés határozatképességét, ismerteti a távollévők, és a távollétüket bejelentők személyét.  Javaslatot tesz a jegyzőkönyvvezető és jegyzőkönyv hitelesítők személyére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határozatképtelenség miatt elmaradt képviselő-testületi ülést 8 napon belül ugyanazon napirendek tárgyalására újra össze kell hívni.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képviselő-testület az ülés megnyitását követően dönt a napirendről. A képviselő-testület a napirend kérdésében vita nélkül, egyszerű szótöbbséggel dönt.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napirendre venni nem javasolt előterjesztésekről a képviselő-testület egyenként – egyszerű szótöbbséggel - szavaz.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napirend elfogadását követően az egyes napirendekhez tartozó előterjesztéseket tárgyalja a képviselő-testület.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12. Napirendi pontok tárgyalása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27.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napirendi pontok tárgyalásának sorrendje a meghívóban szereplő sorrend, mely sorrendtől a képviselő-testület egyszerű szótöbbségű határozatával eltérhet.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levezető elnök minden előterjesztés felett külön-külön vitát nyit, az írásos előterjesztést az előadó a vita előtt szóban kiegészítheti. Az előadóhoz a képviselő-testület tagjai és a tanácskozási joggal meghívottak kérdést intézhetnek, melyre az előadó a vita előtt válaszol. A vita lezárása után a napirend előadója válaszol a hozzászólásokra, a levezető elnök szükség szerint összefoglalót tart. Önkormányzati rendelettervezet, illetőleg az eredetileg előterjesztett határozati javaslat részbeni megváltoztatására irányuló módosítási indítványt, az indítványt előterjesztő konkrétan, szövegszerűen megfogalmazott formában terjesztheti elő.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  A levezető elnök a napirend tárgyalása során először a képviselő-testület tagjainak, majd a tanácskozási joggal meghívottaknak adja meg a szót.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       A testület ülésén illetve a bizottsági üléseken a napirendhez szólni kívánó állampolgár hozzászólási jogát az adott bizottság vagy testület adja meg, egyszeri alkalommal, 3 perc időtartamra. Egy adott személy a bizottsági vagy a testületi ülésen egyszer kaphat szót ugyanabban a témában.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       A határozat meghozatala előtt a jegyzőnek szót kell adni, ha a határozat törvényességét érintően észrevételt kíván tenni.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 képviselő-testületi ülésen benyújtott módosító indítvány jogszerűségi vizsgálata céljából a jegyző részére – kérésére – időt kell biztosítani.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28. 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levezető elnök a vitát lezárja, ha a napirendhez nincs további felszólaló, vagy a képviselő-testület egyszerű szótöbbséggel hozott határozatával a vitát lezárta. A vita lezárását kezdeményezheti az előterjesztő és a képviselő-testület bármely tagja. A vita lezárását követően a már korábban szólásra jelentkezettek még hozzászólhatnak.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29.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napirendi pont tárgyalásának elnapolását – a tárgyalás megkezdése előtt vagy tárgyalása közben - idő hiányában, előkészítetlenség vagy egyéb alapos indok alapján bármely képviselő indítványozhatja.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képviselő-testület vita nélkül egyszerű szótöbbséggel határoz a javaslat elnapolásáról. Amennyiben a képviselő-testület a napirendi pont tárgyalását elnapolja, - a polgármester javaslatára - meghatározza a napirend tárgyalásának új időpontját.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előterjesztő előterjesztését a szavazás megkezdéséig visszavonhatja.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13. A szavazás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30.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levezető elnök az előterjesztésben szereplő és a vita során elhangzott határozati javaslatokat egyenként bocsátja szavazásra. A képviselő-testület előbb a módosító és kiegészítő javaslatokról, ezt követően az előterjesztésben szereplő határozati javaslatokról dönt.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levezető elnök először a javaslatok mellett leadott szavazatokat, majd az ellenszavazatokat, illetve a szavazástól tartózkodók számát állapítja meg.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  A szavazás eredményének megállapítása után a levezető elnök kihirdeti az elfogadott határozatot, amelyet a jegyzőkönyvben változtatás nélkül szó szerint kell rögzíteni és a jegyzőkönyvben szerepeltetni.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Ha az önkormányzati rendelettervezethez vagy a határozati javaslathoz több módosító javaslatot nyújtanak be, azokat a következő sorrendben kell szavazásra bocsátani: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az adott rész elhagyását javasoló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tartalmilag módosítást magába foglaló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 kiegészítő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javaslatot.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döntési kérdést úgy kell feltenni, hogy arra igennel vagy nemmel lehessen szavazni.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Ha egy határozati javaslat több részből áll, azt részenként is szavazásra bocsáthatja a levezető elnök.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 Ha az előterjesztés több határozati javaslatot tartalmaz, akkor a határozati javaslatokat egyben is szavazásra bocsáthatja a levezető elnök.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(8) A szavazás eredményének megállapítása után a levezető elnök kihirdeti a döntést.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(9) Szavazni csak személyesen lehet.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14. Napirend utáni felszólalás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31.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Napirend utáni felszólalásra bármelyik képviselő kérhet engedélyt a levezető elnöktől.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napirend utáni felszólalással kapcsolatban határozat nem hozható.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15. Az ülés berekesztése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32.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napirendi pontok, a bejelentések tárgyalását követően az esetleges napirend utáni felszólalások, kérdések, interpellációkra adott válaszok után a levezető elnök az ülést berekeszti.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16. Döntéshozatali arányok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33.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döntéseit egyszerű vagy minősített többséggel hozza.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Minősített többség szükséges a Mötv. 50.§-ban, egyéb jogszabályban és a jelen szakasz (3) bekezdésben foglalt ügyek eldöntéséhez. A minősített többséghez 4 (négy) képviselő igen szavazata szükséges.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Minősített többség szükséges: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  az éves költségvetést, valamint a következő évi (évek) költségvetést érintő kötelezettségvállaláshoz;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a meghívó napirendi pontjaiban nem szereplő előterjesztés napirendre vételéhez;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  gazdasági társaság létrehozásához, megszüntetéséhez, átszervezéséhez, alapító okiratának elfogadásához és módosításához; valamint gazdasági társaságokhoz való csatlakozáshoz;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5 millió forint feletti egyedi forgalmi értéket meghaladó ingó vagy ingatlanvagyon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megterheléséhez, elidegenítéséhez, megszerzéséhez, vállalkozásba való beviteléhez;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  kitüntetések, díjak és elismerő címek adományozásához,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középtávú program elfogadásához.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17. Kizárás a döntéshozatalból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34.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döntéshozatalból történő kizárást bármely képviselő kezdeményezheti a napirend határozati javaslatainak szavazásra bocsátásáig.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érintettség bejelentését elmulasztó képviselőt a polgármester szóban figyelmezteti a kötelezettség jövőbeni betartására.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személyes érintettség bejelentésének elmulasztásáról való tudomásra jutást követő ülésen a képviselő-testület újra tárgyalja az ügyet a kizárásra vonatkozó előírások betartásával.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mulasztó képviselőt a képviselő-testület – a mulasztás szándékosságát és súlyosságát kivizsgáló és előterjesztő Ügyrendi Bizottság előterjesztése alapján – tiszteletdíj csökkentéssel, megvonással sújthatja.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18. A szavazás formái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nyílt szavazás kézfelemeléssel történik. A levezető elnök köteles a szavazatokat megszámlálni. Először a javaslat mellett, majd ellene szavazó képviselők, s végül a döntéstől tartózkodók szavaznak.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Ha az igen, a tartózkodás és a nem szavazatok száma nem egyezik az ülésen jelenlévő képviselő – testületi tagok létszámával, akkor az ülést vezető elnök a szavazást megismétli.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szavazatok összeszámlálása után a levezető elnök megállapítja a javaslat mellett, a javaslat ellen szavazók számát, s végül a szavazástól tartózkodók számát.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Név szerinti szavazást kell tartani: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Mötv. 55.§ (1) bekezdése alapján,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ha a polgármester kezdeményezi,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ha legalább két képviselő indítványozza.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Név szerinti szavazás külön név szerinti lista alapján történhet. Név szerinti szavazáskor a jegyző abc sorrendben felolvassa a képviselők névsorát. A képviselők „igen”, „nem”, „tartózkodom” nyilatkozattal szavaznak.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szavazás eredményét a levezető elnök kihirdeti.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jegyző gondoskodik a szavazási névsor jegyzőkönyvben történő rögzítéséről.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37.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titkos szavazást tarthat a Mötv. 46.§ (2) bekezdése szerinti esetekben.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Titkos szavazásra bármely képviselő tehet javaslatot. Titkos szavazás tartásáról a képviselő-testület vita nélkül, egyszerű szótöbbséggel dönt.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titkos szavazás szavazólapon történik.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szavazás a jegyző hivatalos pecsétjével hitelesített szavazólapon, a testület által kijelölt helyiségben történik. A szavazólapon fel kell tüntetni a döntési javaslatot (javaslatokat). A képviselők úgy szavaznak, hogy „igen”, „nem”, „tartózkodom” nyilatkozatot jelölnek meg két, egymást metsző vonallal.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       A titkos szavazást az elrendelést követően az Ügyrendi Bizottság  – amennyiben az Ügyrendi Bizottság az adott ülésen határozatképtelen, ebben az esetben – Ad-hoc Bizottság bonyolítja.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       A titkos szavazás eredményét az Ügyrendi Bizottság állapítja meg. Összeszámolja a szavazatokat, megállapítja az érvényes és érvénytelen szavazatok számát és a szavazás eredményét. A szavazásról jegyzőkönyvet készít, amit az Ügyrendi Bizottság tagjai és a jegyzőkönyvvezetője ír alá.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       A titkos szavazásról készült jegyzőkönyvnek tartalmaznia kell: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szavazás helyét és napját,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szavazás idejének kezdetét és végét,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 szavazatszámláló bizottság nevét és tisztségét,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a szavazás ideje alatt előforduló eseményeket,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 a szavazás során tett intézkedéseket, a szavazás eredményét.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(8)       A szavazás eredményéről az Ügyrendi Bizottság elnöke, a képviselő-testületnek a jegyzőkönyv ismertetésével jelentést tesz.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19. A tanácskozás rendjének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fenntartása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38.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tanácskozás rendjének fenntartásáról a képviselő-testületi ülés levezető elnöke gondoskodik.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képviselő-testületi ülés rendjének és méltóságának fenntartása érdekében a levezető elnök a következő intézkedéseket teheti meg: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figyelmezteti azt a hozzászólót, aki eltért a tárgytól, vagy a tanácskozáshoz nem illő, sértő kifejezéseket használ, vagy a képviselő-testület tagjához méltatlan magatartást tanúsít;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rendreutasíthatja azt a személyt, aki a tanácskozás rendjét megzavarja;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nyilvános ülésen megjelent állampolgárok a számukra kijelölt helyen tartózkodhatnak. A tanácskozás rendjének megzavarása esetén a levezető elnök rendreutasíthatja a rendzavarót, ismétlődő rendzavarás esetén pedig az érintettet a terem elhagyására kötelezheti.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Tartós rendzavarás, állandó lárma vagy a tanácskozást lehetetlenné tevő egyéb körülmény esetén a levezető elnök az ülést felfüggesztheti, vagy az ülést berekesztve a még meg nem tárgyalt napirendi pontokat a soron következő ülésre elnapolja, vagy rendkívüli ülést hív össze.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levezető elnöknek a rendfenntartás érdekében tett intézkedései ellen felszólalni, azokat visszautasítani nem lehet.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20. A képviselő-testület döntései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39.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  A képviselő-testület döntése egyedi határozat, normatív határozat vagy rendelet.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határozatoknak, rendeleteknek és tervezeteiknek a megjelölésére külön jogszabályok rendelkezései az irányadóak.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40.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képviselő-testületi határozatokról a jegyző nyilvántartást vezet, amely alkalmas a gyors keresésre, ellenőrzésre.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határozatokat a jegyzőkönyv elkészítését követő 3 napon belül meg kell küldeni a végrehajtásért felelős személyeknek és szerveknek.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képviselő - testület azon határozatait melynek végrehajtási határideje azonnali, az ülést követő 3 munkanapon belül a felelős köteles végrehajtani. A képviselő - testület egyéb határozatait – a (2) bekezdéstől eltérően - az ülést követő 15 napon belül meg kell küldeni a határozatban megjelölt felelősnek, aki a végrehajtási határidő lejártakor a határozat végrehajtásáról írásban tesz jelentést. A képviselő - testületnek a határozatok végrehajtásáról a jegyző köteles beszámolni.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       Ha a határozat végrehajtásáért felelős személy végrehajtást, akadályozó körülményt észlel, azt jelzi a polgármesternek, aki a képviselő-testületet tájékoztatva intézkedik a végrehajtást gátló körülmény elhárításáról.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       A képviselő-testület rendelete, határozata végrehajtását vagy ellenőrzését az általa megbízott felelősök végzik. A képviselő-testület határozata végrehajtásáért felelőssé teheti: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polgármestert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az alpolgármestert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bármely bizottságát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a települési képviselőt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 a jegyzőt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az önkormányzati intézmények vezetőit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41.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rendeleteit a jogszabályszerkesztésre vonatkozó jogszabályok szerint kell elkészíteni.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rendelet hiteles, végleges szövegét a jegyző állítja össze.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rendelet kihirdetése a KÖH hirdetőtáblájára történő kifüggesztéssel történik meg. A rendelet kihirdetésének napja a hirdetőtáblára való kifüggesztés napja. A rendeletek közzétételére az Mötv. előírásai az irányadóak.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21. A képviselő-testületi ülések dokumentálása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42.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  A képviselő-testület üléséről 2 példányban jegyzőkönyvet kell készíteni, ebből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         az eredeti példányt a jegyző kezeli,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        a másik példányt – kivéve a zárt ülésről készült jegyzőkönyvet – el kell helyezni a  könyvtárban.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        a jegyzőkönyv elektronikus példányát meg kell küldeni a testületi ülést követő 15 napon belül a Békés Megyei Kormányhivatal vezetőjének.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Az ülésen elhangzottakat hangfelvételen is rögzíteni kell.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jegyző a jegyzőkönyv eredeti példányát - a nyílt és zárt testületi ülés anyagát egymástól elkülönítve - mellékleteivel együtt bekötteti.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jegyzőkönyvhöz csatolni kell: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meghívót,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előterjesztést, egyéb, napirendhez kapcsolódó, utóbb kiosztásra kerülő anyagot,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 jelenléti ívet,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       titkos szavazás esetén a jegyzőkönyv egy példányát,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  a képviselő által írásban benyújtott hozzászólást,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 elfogadott rendelet 1 példányát.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jegyzőkönyvet a polgármesteren és a jegyzőn kívül a képviselő-testület tagjai közül esetenként megválasztott két hitelesítő írja alá.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jegyzőkönyvet a jegyző továbbítja a jogszabályokban foglaltak szerint.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jegyzőkönyvet és mellékleteit, valamint az ülésekről készült hanganyagot a KÖH irattárában kell elhelyezni.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22. Gazdasági program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43.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 A képviselő-testület megbízatásának időtartamára településfejlesztési, működtetései és gazdasági ciklusprogramjáról határozatot hoz.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A ciklusprogramot – a jegyző közreműködésével - a választást követő év március 31. napjáig előkészíti és azt véleményezés és javaslattétel céljából megküldi: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   a nyilvántartásba vett és helyben működő politikai pártoknak,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  a nyilvántartásba vett helyi társadalmi szervezeteknek, egyesületeknek.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  A képviselő-testület a vélemények beérkezése és megvitatása után – a Mötv. 116.§-ban foglaltak szerint – alkotja meg a gazdasági ciklusprogramjáról szóló határozatát.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23. Munkaterv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44.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előre tervezhető feladatainak megszervezése érdekében éves munkatervet fogad 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munkaterv tartalmazza: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testületi ülések időpontját a tervezett napirendek címét,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az előterjesztések elkészítésének határidejét, az előkészítéséért felelős személy vagy szervezet megnevezését.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       A munkaterv összeállításához javaslatot kell kérni: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képviselő-testület tagjaitól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bizottságok tagjaitól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az intézményvezetőktől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a képviselő-testülettel együttműködési megállapodást kötött szervezetektől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 a bejegyzett és helyben működő politikai pártok, társadalmi szervezetek, egyesületek képviselőitől,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      A munkaterv tervezetet a jegyző állítja össze és a polgármester terjeszti elfogadásra a képviselő-testület elé.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       A testületi munkaterv összeállítása során a beérkezett lakossági témajavaslatokat is figyelembe kell venni, amennyiben azok az önkormányzat feladat- és hatáskörébe tartoznak.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 képviselő-testület által elfogadott munkatervet közzététel útján vagy írásban meg kell küldeni: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az önkormányzati képviselőknek,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bizottság(ok) nem képviselő tagjainak,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 munkatervbe felvett napirendi pont előterjesztőjének,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       az előterjesztésért felelősnek.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 A munkaterv a képviselő-testületi és bizottsági munka tervezésének eszköze, attól indokolt esetben el lehet térni.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jóváhagyott öt éves gazdasági programot és az éves munkatervet az önkormányzat hivatalos honlapján közzé kell tenni.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24. A képviselő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kötelezettségei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képviselő – az Mötv-ben meghatározottakon felül - köteles: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írásban vagy szóban a polgármesternél előzetesen bejelenteni, ha a testület ülésén nem tud megjelenni, illetőleg egyéb megbízatásának teljesítése akadályba ütközik,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a képviselő-testület vagy a tisztségviselők felkérése alapján részt venni a képviselő-testületi ülések előkészítésében, valamint a különböző vizsgálatokban,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kapcsolatot tartani a választópolgárokkal.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47.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Az a képviselő, aki a szabályszerűen kiküldött meghívóban megjelölt időpontban a képviselő-testület ülésén előzetes bejelentés vagy igazolás nélkül távolmaradt és távolmaradását alapos indokkal nem menti ki, igazolatlanul távollevőnek minősül. Az alapos indokként a munkából való távolmaradásnál elfogadott okok fogadhatóak 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Igazoltan távollévőnek az a képviselő minősül, aki az ülést megelőzően legkésőbb 24 órával távolmaradását bejelenti a polgármesternél. Ugyancsak igazolt a távollét, amennyiben a képviselő a mulasztott ülést követő 8 napon belül orvosi igazolással vagy egyéb alapos indokkal igazolja magát.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47/A.§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kötelezettségeit megszegő képviselőt a képviselő-testület – a kötelezettségszegés gyakoriságát, szándékosságát és súlyosságát kivizsgáló és előterjesztő Ügyrendi Bizottság előterjesztése alapján – tiszteletdíj csökkentéssel, megvonással sújthatja.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25. Kérdés, interpelláció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48.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képviselők a napirendek lezárása után a polgármestertől, az alpolgármestertől, a jegyzőtől, és a bizottságok elnökeitől - önkormányzati feladatkörbe tartozó ügyekben - felvilágosítást kérhetnek, mely történhet interpelláció vagy kérdés formájában.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kérdés az önkormányzati hatáskörbe tartozó szervezeti, működési, döntési, előkészítési jellegű felvetés. A kérdésre az ülésen - vagy legkésőbb 15 napon belül írásban - választ kell adni. A válasz elfogadásáról a képviselő-testület vita nélkül határoz, ha a kérdező nem fogadja el a választ.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Az a felvilágosítás kérés tekinthető interpellációnak, amely szoros kapcsolatban áll az önkormányzat által ellátott feladatokkal, illetve valamely irányítása alatt álló szervezet tevékenységi körével, és a kérdező a válasz elfogadásáról vagy elutasításáról szóló döntéshozatalt a képviselő-testülettől kéri.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Az interpellációra az ülésen szóbeli választ kell adni, ha az interpelláció legalább 4 nappal az ülés előtt eljutott a polgármesterhez vagy jegyzőhöz, és a válaszadás előzetes vizsgálatot nem igényel.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Az interpellációra szóban adott válasz elfogadásáról az interpelláló nyilatkozatát követően a képviselő-testület dönt.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Az interpelláció alapján a képviselő-testület részletesebb vizsgálatot is elrendelhet.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(7) Az interpelláció tárgyának kivizsgálásába az interpelláló képviselőt is be kell vonni. vizsgálattal a képviselő-testület megbízhatja a polgármestert, valamely bizottságát, vagy arra ideiglenes bizottságot hozhat létre. Ebben az esetben az interpellációra az ülést követően 15 napon belül írásban kell válaszolni, melyet minden képviselőnek meg kell küldeni. A képviselő-testület a válasz elfogadásáról a válaszadást követő első ülésén, az interpelláló nyilatkozatát követően dönt.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26. A bizottságok jogállása és az állandó bizottságok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49. 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- meghatározott önkormányzati feladatok ellátására állandó vagy ideiglenes bizottságokat választ.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Állandó bizottságok: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Ügyrendi Bizottság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Pénzügyi Bizottság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Szociális Bizottság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képviselő több bizottság tagjának is megválasztható.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Az egyes bizottságok összetételét, működésüknek alapvető szabályait, az általuk ellátandó feladatok részletes jegyzékét az SZMSZ 3. melléklete tartalmazza.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bizottság a belső működési szabályait - a Mötv. és az SZMSZ keretei között - maga állapítja meg.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 képviselő-testület indokolt esetben, meghatározott feladat ellátására ideiglenes bizottságot hozhat létre. Az ideiglenes bizottság megbízatása feladatának elvégzéséig, illetőleg az erről szóló jelentésének a képviselő-testület által történő elfogadásáig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27. A polgármester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50.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polgármester megbízatását főállásban látja 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polgármester felett a képviselő-testület gyakorolja a munkáltatói jogokat.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polgármester jutalmazására a Pénzügyi Bizottság és az Ügyrendi Bizottság együttesen tesz javaslatot a képviselő-testületnek.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51.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polgármesternek a képviselő-testület és a bizottságok működésével összefüggő feladatai különösen: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segíti a képviselő-testület tagjainak munkáját,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szervezi a településfejlesztést és a közszolgáltatásokat,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  szükség szerint feladategyeztető megbeszélést tart a bizottságok elnökei részére.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</w:t>
      </w:r>
      <w:r>
        <w:rPr>
          <w:rFonts w:eastAsia="Times New Roman" w:cs="Arial" w:ascii="Arial" w:hAnsi="Arial"/>
          <w:color w:val="000000"/>
          <w:sz w:val="12"/>
          <w:szCs w:val="12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az összeférhetetlenség, a méltatlanság megállapítására, a 34.§ (2) bekezdése szerinti mulasztás, a 47/A.§ szerinti kötelezettségszegés kivizsgálására irányuló kezdeményezést az Ügyrendi Bizottságnak adja át kivizsgálásra.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52.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polgármester helyettesítésére tartós távolléte, vagy tevékenységében való akadályoztatása esetén kerül sor. A helyettesítés rendjét a polgármester szabályozza.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53.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polgármester a polgármesteri hivatalban – szabadság idejének kivételével – hetente legalább egy alkalommal fogadóórát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54.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polgármester szabadságának kivételét a képviselő-testület engedélyezi. Az eljárási szabályokra a közszolgálati tisztviselőkről szóló 2011. évi CXCIX. törvény (továbbiakban: Kttv.) rendelkezései az irányadóak.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54/A.§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polgármester tisztségének megszűnése esetén a munkakörét új polgármester, vagy alpolgármester hiányában a korelnöknek adja át.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28. Az alpolgármester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a saját tagjai közül, a polgármester helyettesítésére és munkájának segítésére egy alpolgármestert választ. Az alpolgármester tevékenységét nem főállásban látja 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polgármester egyazon ülésen mindaddig, de legfeljebb összesen háromszor köteles javaslatot tenni az alpolgármester személyére, amíg valamelyik, általa javasolt személy a képviselő-testület minősített többségű támogatását megkapja. Egyazon ülésen az alpolgármesteri tisztségre nem lehet egy jelöltet többször jelölni.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Az alpolgármester hivatali helyiségben – július és augusztus hónap kivételével – minden hónap utolsó hétfőjén fogadóórát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29. A közös önkormányzati hivatal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57.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közös önkormányzati hivatal az alapító képviselő-testületek által elfogadott alapító okirat, szervezeti és működési szabályzat szerint működik. A szervezeti és működési szabályzat tartalmazza a hivatal feladatait, belső szervezeti tagozódását, munkarendjét és ügyfélfogadási rendjét.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30. A jegyző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58.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jegyző - egyéb jogszabályokban meghatározott feladatain túl - gondoskodik az önkormányzat működésével kapcsolatos feladatok ellátásáról, továbbá: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a polgármester irányításával előkészíti a képviselő-testületi előterjesztéseket,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 gondoskodik – a KÖH útján - a képviselő-testületi és bizottsági határozatok végrehajtásáról,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  ellátja a KÖH tevékenységének egyszerűsítésével, korszerűsítésével összefüggő feladatokat,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ellátja a képviselő-testület által hozott rendeleteket érintő deregulációs tevékenységet,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 véleményt nyilvánít a polgármester, az alpolgármester, a bizottság elnöke vagy képviselő kérésére jogértelmezési kérdésekben,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f)  javaslatot tesz az önkormányzat döntéseinek felülvizsgálatára.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59.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jegyző az előterjesztés fedőlapján írásban jelzi, ha a képviselő-testület döntési javaslata jogszabálysértő. Amennyiben a döntési javaslat nem jogszabálysértő, úgy az előterjesztést aláírja. A képviselő-testületi ülésen benyújtott módosító indítvány esetében a jegyző szóban jelzi, ha a döntési javaslat jogszabálysértő, amely tény a jegyzőkönyvben rögzítésre kerül.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60.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 jegyző a KÖH székhelyén, valamint a kirendeltségeken hetente legalább egy alkalommal fogadóórát tart.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61. § 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Kevermes polgármestere a jegyző helyettesítésére, munkájának segítésére aljegyzőt nevez ki.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jegyzői és az aljegyzői tisztség egyidejű betöltetlensége, illetve tartós akadályoztatásuk esetére - legfeljebb hat hónap időtartamra - a jegyzői feladatok ellátására Kevermes polgármestere más, képesítési előírásoknak megfelelő köztisztviselőt bíz meg.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31. Az önkormányzat költségvetése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62.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 Az önkormányzat költségvetésének tervezése során: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a) fel kell tárni a bevételi forrásokat és azok bővítési lehetőségeit,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b)  a kiadási szükségletek (helyi közösségi igények) meghatározása, azok gazdaságos, célszerű megoldásainak feltérképezése,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c) az igények és célkitűzések egyeztetése,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d) meg kell határozni a feladatvállalás sorrendjét,</w:t>
      </w:r>
    </w:p>
    <w:p>
      <w:pPr>
        <w:pStyle w:val="Normal"/>
        <w:shd w:val="clear" w:color="auto" w:fill="FFFFFF"/>
        <w:spacing w:lineRule="atLeast" w:line="193" w:before="0" w:after="0"/>
        <w:ind w:left="284" w:hanging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e)  el kell végezni a döntésekkel kapcsolatos hatásvizsgálatokat.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önkormányzat költségvetését két fordulóban tárgyalja a képviselő-testület. Az első fordulóban a költségvetés általános vitája történik.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második fordulóban történik a költségvetési rendelet tervezetének kidolgozása, amely alternatív javaslatokat is tartalmazhat. A rendelettervezet javaslat formájában kerül a képviselő-testület és a bizottságok elé a jogszabályokban előírt tartalmi rendben.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költségvetési rendelet tervezetét szakmailag a jegyző készíti elő, a polgármester terjeszti a képviselő-testület elé. Az előterjesztést az önkormányzat mindegyik bizottsága elé kell terjeszteni. A Pénzügyi Bizottság köteles megtárgyalni.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zárszámadásról szóló rendelet előkészítése és előterjesztése a (3) és (4) bekezdésben foglaltak szerint történik.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32. Az önkormányzati gazdálkodással kapcsolatos feladatok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63.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Az önkormányzati gazdálkodással kapcsolatos feladatokat a jogszabályi előírások alapján a KÖH látja 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Az önkormányzat által létesített és fenntartott intézmények alapító okiratuk és az éves költségvetési rendeletben előírtak szerint gazdálkodnak.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33. Közmeghallgatás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64. §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  (1)         Közmeghallgatást kell tartani az éves költségvetés elfogadása előtt. A képviselő-testület egyéb önkormányzati ügyekben is tarthat közmeghallgatást. A közmeghallgatás megtartására a képviselő-testületi ülésre vonatkozó előírások az irányadók.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közmeghallgatás napirendjét, időpontját és helyét a helyben szokásos módon az ülés előtt legalább 15 nappal közzé kell tenni.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közmeghallgatáson a felszólalás, a jelentkezés sorrendje szerint történik.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közmeghallgatáson elhangzó felszólalások időtartama az 5 percet nem haladhatja meg.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34. Az önkormányzat által szervezett lakossági fórum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65.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képviselő-testület előre meghatározott közérdekű tárgykörben, illetve a jelentősebb döntések sokoldalú előkészítése érdekében az állampolgárok és a társadalmi szerveződések közvetlen tájékoztatása céljából lakossági fórumot - polgári gyűlést - hív össze.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       A fórumról jegyzőkönyv készül, melyet valamennyi képviselő megkap.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lakossági fórumról, témájáról, helyéről és idejéről az érintetteket a közmeghallgatásra vonatkozó szabályok szerint kell tájékoztatni.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 lakossági fórumot a polgármester vagy az általa megbízott személy vezeti.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lakossági fórum témájáról, helyéről és idejéről a hirdetmény megküldésével a képviselőket tájékoztatni kell.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 lakossági fórumra a jegyzőt és a tárgykör szerint illetékes munkatársat meg kell hívni.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34/A. A nemzetiségi önkormányzat</w:t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65/A.§</w:t>
      </w:r>
      <w:r>
        <w:rPr>
          <w:rFonts w:eastAsia="Times New Roman" w:cs="Arial" w:ascii="Arial" w:hAnsi="Arial"/>
          <w:color w:val="000000"/>
          <w:sz w:val="14"/>
          <w:lang w:eastAsia="hu-HU"/>
        </w:rPr>
        <w:t>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A nemzetiségi önkormányzat működési rendjének kialakítását és tevékenységét saját Szervezeti és Működési Szabályzata alapján végzi.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A költségvetési és gazdálkodási feladatait a KÖH látja el az „Együttműködési Megállapodás” alapján.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(3) A nemzetiségi önkormányzat elnöke a nemzetiségi önkormányzat képviseletében tanácskozási joggal részt vehet a települési önkormányzat Képviselő-testületének ülésein.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(4) Az önkormányzat a nemzetiségi önkormányzat működéshez az önálló helyiséghasználatot biztosítja , valamint a KÖH köteles ügyviteli és szervezési segítséget nyújtani részükre.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(5) A nemzetiségi önkormányzat működéséhez kapcsolódó ügyviteli közreműködés alatt értendő a testületi ülések adminisztratív előkészítése (előterjesztések, meghívók gépelése, tisztázása, postázása) a nemzetiségi önkormányzat ülésein jegyzőkönyv-vezetés, a végleges jegyzőkönyvek tisztázása, gépelése a testület anyagainak irattározása, valamint az ehhez kapcsolódó adminisztratív feladatok ellátása.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(6) A szervezési feladatokban való közreműködés különösen a nemzetiségi önkormányzat elnökének igényei szerint szakmai és jogi segítség nyújtása a KÖH vagy külső szakemberek igénybevételével, felkérésével.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textAlignment w:val="top"/>
        <w:rPr/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35. Záró rendelkezések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b/>
          <w:bCs/>
          <w:color w:val="000000"/>
          <w:sz w:val="14"/>
          <w:lang w:eastAsia="hu-HU"/>
        </w:rPr>
        <w:t>66. § 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(1) Ez a rendelet 2013. május 1-jén lép hatályba.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(2) Hatályát veszti a Kevermes Nagyközség Önkormányzat Képviselő-testülete és szervei Szervezeti és Működési Szabályzatáról szóló 10/2012.(VI.29.) önkormányzati rendelet.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/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    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Lantos Zoltán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s.k;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                                                           Gácsér Béla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s.k;</w:t>
      </w:r>
    </w:p>
    <w:p>
      <w:pPr>
        <w:pStyle w:val="Normal"/>
        <w:shd w:val="clear" w:color="auto" w:fill="FFFFFF"/>
        <w:spacing w:lineRule="atLeast" w:line="193" w:before="0" w:after="0"/>
        <w:textAlignment w:val="top"/>
        <w:rPr>
          <w:rFonts w:ascii="Arial" w:hAnsi="Arial" w:eastAsia="Times New Roman" w:cs="Arial"/>
          <w:color w:val="000000"/>
          <w:sz w:val="14"/>
          <w:szCs w:val="14"/>
          <w:lang w:eastAsia="hu-HU"/>
        </w:rPr>
      </w:pP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 xml:space="preserve">                  </w:t>
      </w:r>
      <w:r>
        <w:rPr>
          <w:rFonts w:eastAsia="Times New Roman" w:cs="Arial" w:ascii="Arial" w:hAnsi="Arial"/>
          <w:color w:val="000000"/>
          <w:sz w:val="14"/>
          <w:szCs w:val="14"/>
          <w:lang w:eastAsia="hu-HU"/>
        </w:rPr>
        <w:t>polgármester                                                                                 jegyző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/>
          <w:sz w:val="14"/>
          <w:szCs w:val="14"/>
        </w:rPr>
      </w:pPr>
      <w:r>
        <w:rPr>
          <w:rFonts w:eastAsia="SimSun" w:cs="Times New Roman" w:ascii="Arial" w:hAnsi="Arial"/>
          <w:sz w:val="14"/>
          <w:szCs w:val="14"/>
          <w:lang w:eastAsia="zh-CN" w:bidi="hi-IN"/>
        </w:rPr>
        <w:t>1.melléklet a 6/2013.(IV.29.) önkormányzati rendelethez</w:t>
      </w:r>
    </w:p>
    <w:p>
      <w:pPr>
        <w:pStyle w:val="Normal"/>
        <w:widowControl w:val="false"/>
        <w:suppressAutoHyphens w:val="true"/>
        <w:spacing w:lineRule="auto" w:line="240" w:before="57" w:after="0"/>
        <w:ind w:left="288" w:hanging="288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sz w:val="14"/>
          <w:szCs w:val="14"/>
          <w:lang w:eastAsia="hu-HU" w:bidi="hi-IN"/>
        </w:rPr>
        <w:t>A Kevermes Nagyközség Önkormányzata</w:t>
      </w:r>
      <w:r>
        <w:rPr>
          <w:rFonts w:eastAsia="Calibri" w:cs="Arial" w:ascii="Arial" w:hAnsi="Arial"/>
          <w:i/>
          <w:sz w:val="14"/>
          <w:szCs w:val="14"/>
          <w:lang w:eastAsia="hu-HU" w:bidi="hi-IN"/>
        </w:rPr>
        <w:t xml:space="preserve"> </w:t>
      </w:r>
      <w:r>
        <w:rPr>
          <w:rFonts w:eastAsia="Calibri" w:cs="Arial" w:ascii="Arial" w:hAnsi="Arial"/>
          <w:b/>
          <w:sz w:val="14"/>
          <w:szCs w:val="14"/>
          <w:lang w:eastAsia="hu-HU" w:bidi="hi-IN"/>
        </w:rPr>
        <w:t>alaptevékenységének kormányzati funkciók szerinti besorolása: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Calibri" w:cs="Arial"/>
          <w:sz w:val="14"/>
          <w:szCs w:val="14"/>
          <w:lang w:eastAsia="hu-HU" w:bidi="hi-IN"/>
        </w:rPr>
      </w:pPr>
      <w:r>
        <w:rPr>
          <w:rFonts w:eastAsia="Calibri" w:cs="Arial" w:ascii="Arial" w:hAnsi="Arial"/>
          <w:sz w:val="14"/>
          <w:szCs w:val="14"/>
          <w:lang w:eastAsia="hu-HU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124" w:hanging="1416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011130</w:t>
      </w:r>
      <w:r>
        <w:rPr>
          <w:rFonts w:eastAsia="Calibri" w:cs="Arial" w:ascii="Arial" w:hAnsi="Arial"/>
          <w:b/>
          <w:i/>
          <w:iCs/>
          <w:color w:val="C00000"/>
          <w:sz w:val="14"/>
          <w:szCs w:val="14"/>
          <w:lang w:eastAsia="hu-HU" w:bidi="hi-IN"/>
        </w:rPr>
        <w:tab/>
      </w: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Önkormányzatok és önkormányzati hivatalok jogalkotó és általános igazgatási tevékenysége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011220</w:t>
        <w:tab/>
        <w:tab/>
        <w:t>Adó-, vám- és jövedéki igazgatás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013320</w:t>
        <w:tab/>
        <w:tab/>
        <w:t>Köztemető-fenntartás és – működtetés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013350</w:t>
        <w:tab/>
        <w:tab/>
        <w:t>Az önkormányzati vagyonnal való gazdálkodással kapcsolatos feladatok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031030</w:t>
        <w:tab/>
        <w:tab/>
        <w:t>Közterület rendjének fenntartása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041231</w:t>
        <w:tab/>
        <w:tab/>
        <w:t>Rövid időtartamú közfoglalkoztatás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041232</w:t>
        <w:tab/>
        <w:tab/>
        <w:t>Start-munka program – Téli közfoglalkoztatás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041233</w:t>
        <w:tab/>
        <w:tab/>
        <w:t>Hosszabb időtartamú közfoglalkoztatás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/>
          <w:sz w:val="14"/>
          <w:szCs w:val="14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 xml:space="preserve">041237 </w:t>
        <w:tab/>
        <w:tab/>
        <w:t>Közfoglalkoztatási mintaprogram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bCs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bCs/>
          <w:iCs/>
          <w:sz w:val="14"/>
          <w:szCs w:val="14"/>
          <w:lang w:eastAsia="hu-HU" w:bidi="hi-IN"/>
        </w:rPr>
        <w:t>042130</w:t>
        <w:tab/>
        <w:tab/>
        <w:t>Növénytermesztés, állattenyésztés és kapcsolódó szolgáltatások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bCs/>
          <w:iCs/>
          <w:sz w:val="14"/>
          <w:szCs w:val="14"/>
          <w:lang w:eastAsia="hu-HU" w:bidi="hi-IN"/>
        </w:rPr>
        <w:t>042220</w:t>
        <w:tab/>
        <w:tab/>
        <w:t>Erdőgazdálkodás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045120</w:t>
        <w:tab/>
        <w:tab/>
        <w:t>Út, autópálya építése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045160</w:t>
        <w:tab/>
        <w:tab/>
        <w:t>Közutak, hidak, alagutak üzemeltetése, fenntartása</w:t>
      </w:r>
    </w:p>
    <w:p>
      <w:pPr>
        <w:pStyle w:val="Normal"/>
        <w:widowControl w:val="false"/>
        <w:suppressAutoHyphens w:val="true"/>
        <w:spacing w:lineRule="auto" w:line="240" w:before="0" w:after="0"/>
        <w:ind w:left="2124" w:hanging="1416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051030</w:t>
        <w:tab/>
        <w:t>Nem veszélyes (települési) hulladék vegyes (ömlesztett) begyűjtése, szállítása, átrakása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064010</w:t>
        <w:tab/>
        <w:tab/>
        <w:t>Közvilágítás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066020</w:t>
        <w:tab/>
        <w:tab/>
        <w:t>Város-, községgazdálkodási egyéb szolgáltatások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072111</w:t>
        <w:tab/>
        <w:tab/>
        <w:t>Háziorvosi alapellátás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SimSun" w:cs="Arial"/>
          <w:b/>
          <w:b/>
          <w:iCs/>
          <w:sz w:val="20"/>
          <w:szCs w:val="20"/>
          <w:lang w:eastAsia="zh-CN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072311</w:t>
        <w:tab/>
        <w:tab/>
        <w:t>Fogorvosi alapellátás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SimSun" w:cs="Arial" w:ascii="Arial" w:hAnsi="Arial"/>
          <w:b/>
          <w:iCs/>
          <w:sz w:val="14"/>
          <w:szCs w:val="14"/>
          <w:lang w:eastAsia="zh-CN" w:bidi="hi-IN"/>
        </w:rPr>
        <w:t>074031</w:t>
        <w:tab/>
        <w:tab/>
        <w:t>Család és nővédelmi egészségügyi gondozás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074032</w:t>
        <w:tab/>
        <w:tab/>
        <w:t>Ifjúság-egészségügyi gondozás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>082044</w:t>
        <w:tab/>
        <w:tab/>
        <w:t>Könyvtári szolgáltatások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20"/>
          <w:szCs w:val="20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  <w:t xml:space="preserve">082091 </w:t>
        <w:tab/>
        <w:tab/>
        <w:t>Közművelődés – közösségi és társadalmi részvétel fejlesztése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rPr>
          <w:rFonts w:ascii="Arial" w:hAnsi="Arial" w:eastAsia="Calibri" w:cs="Arial"/>
          <w:b/>
          <w:b/>
          <w:iCs/>
          <w:sz w:val="14"/>
          <w:szCs w:val="14"/>
          <w:lang w:eastAsia="hu-HU" w:bidi="hi-IN"/>
        </w:rPr>
      </w:pPr>
      <w:r>
        <w:rPr>
          <w:rFonts w:eastAsia="Calibri" w:cs="Arial" w:ascii="Arial" w:hAnsi="Arial"/>
          <w:b/>
          <w:iCs/>
          <w:sz w:val="14"/>
          <w:szCs w:val="14"/>
          <w:lang w:eastAsia="hu-HU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88" w:hanging="288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rPr>
          <w:rFonts w:ascii="Arial" w:hAnsi="Arial" w:cs="Times New Roman"/>
          <w:sz w:val="14"/>
          <w:szCs w:val="14"/>
        </w:rPr>
      </w:pPr>
      <w:r>
        <w:rPr>
          <w:rFonts w:cs="Times New Roman" w:ascii="Arial" w:hAnsi="Arial"/>
          <w:sz w:val="14"/>
          <w:szCs w:val="14"/>
        </w:rPr>
      </w:r>
      <w:r>
        <w:br w:type="page"/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Times New Roman" w:ascii="Arial" w:hAnsi="Arial"/>
          <w:sz w:val="14"/>
          <w:szCs w:val="14"/>
          <w:lang w:eastAsia="zh-CN" w:bidi="hi-IN"/>
        </w:rPr>
        <w:t>2.melléklet a 6/2013.(IV.29.) önkormányzati rendelethez</w:t>
      </w:r>
    </w:p>
    <w:p>
      <w:pPr>
        <w:pStyle w:val="Normal"/>
        <w:widowControl w:val="false"/>
        <w:suppressAutoHyphens w:val="true"/>
        <w:spacing w:lineRule="auto" w:line="240" w:before="57" w:after="0"/>
        <w:ind w:left="288" w:hanging="288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288" w:hanging="288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képviselő-testület átruházott hatáskörei</w:t>
      </w:r>
    </w:p>
    <w:p>
      <w:pPr>
        <w:pStyle w:val="Normal"/>
        <w:widowControl w:val="false"/>
        <w:suppressAutoHyphens w:val="true"/>
        <w:spacing w:lineRule="atLeast" w:line="100" w:before="0" w:after="0"/>
        <w:ind w:left="288" w:hanging="288"/>
        <w:jc w:val="both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ind w:left="288" w:hanging="28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Szociális Bizottság:</w:t>
      </w:r>
    </w:p>
    <w:p>
      <w:pPr>
        <w:pStyle w:val="Normal"/>
        <w:widowControl w:val="false"/>
        <w:tabs>
          <w:tab w:val="center" w:pos="7088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települési támogatásról szóló 4/2015. (II.27.) önkormányzati rendelet 2.§ (1):  a települési támogatással kapcsolatos feladat- és hatásköreinek gyakorlását - a lakhatáshoz kapcsolódó támogatás kivétellel - a Szociális Bizottságra ruházza át.</w:t>
      </w:r>
    </w:p>
    <w:p>
      <w:pPr>
        <w:pStyle w:val="Normal"/>
        <w:widowControl w:val="false"/>
        <w:tabs>
          <w:tab w:val="center" w:pos="7088" w:leader="none"/>
        </w:tabs>
        <w:suppressAutoHyphens w:val="true"/>
        <w:spacing w:lineRule="atLeast" w:line="100" w:before="0" w:after="0"/>
        <w:ind w:left="288" w:hanging="288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tabs>
          <w:tab w:val="center" w:pos="7088" w:leader="none"/>
        </w:tabs>
        <w:suppressAutoHyphens w:val="true"/>
        <w:spacing w:lineRule="atLeast" w:line="100" w:before="0" w:after="0"/>
        <w:ind w:left="288" w:hanging="28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bCs/>
          <w:sz w:val="14"/>
          <w:szCs w:val="14"/>
          <w:lang w:eastAsia="zh-CN" w:bidi="hi-IN"/>
        </w:rPr>
        <w:t>Polgármester:</w:t>
      </w:r>
    </w:p>
    <w:p>
      <w:pPr>
        <w:pStyle w:val="Normal"/>
        <w:widowControl w:val="false"/>
        <w:tabs>
          <w:tab w:val="center" w:pos="7088" w:leader="none"/>
        </w:tabs>
        <w:suppressAutoHyphens w:val="true"/>
        <w:spacing w:lineRule="atLeast" w:line="100" w:before="0" w:after="0"/>
        <w:ind w:left="288" w:hanging="288"/>
        <w:jc w:val="both"/>
        <w:rPr>
          <w:rFonts w:ascii="Times New Roman" w:hAnsi="Times New Roman" w:eastAsia="Calibri" w:cs="Mangal"/>
          <w:b/>
          <w:b/>
          <w:iCs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2.§ (2) A lakhatási támogatás, valamint a köztemetéssel kapcsolatos hatáskört a polgármesterre ruházza át.</w:t>
      </w:r>
    </w:p>
    <w:p>
      <w:pPr>
        <w:pStyle w:val="Normal"/>
        <w:widowControl w:val="false"/>
        <w:suppressAutoHyphens w:val="true"/>
        <w:spacing w:lineRule="atLeast" w:line="100" w:before="0" w:after="0"/>
        <w:ind w:left="288" w:hanging="288"/>
        <w:jc w:val="both"/>
        <w:rPr>
          <w:rFonts w:ascii="Arial" w:hAnsi="Arial" w:eastAsia="Calibri" w:cs="Mangal"/>
          <w:b/>
          <w:b/>
          <w:iCs/>
          <w:sz w:val="14"/>
          <w:szCs w:val="14"/>
          <w:lang w:eastAsia="zh-CN" w:bidi="hi-IN"/>
        </w:rPr>
      </w:pPr>
      <w:r>
        <w:rPr>
          <w:rFonts w:eastAsia="Calibri" w:cs="Mangal" w:ascii="Arial" w:hAnsi="Arial"/>
          <w:b/>
          <w:iCs/>
          <w:sz w:val="14"/>
          <w:szCs w:val="14"/>
          <w:lang w:eastAsia="zh-CN" w:bidi="hi-IN"/>
        </w:rPr>
      </w:r>
    </w:p>
    <w:p>
      <w:pPr>
        <w:pStyle w:val="Normal"/>
        <w:rPr>
          <w:rFonts w:ascii="Arial" w:hAnsi="Arial" w:cs="Times New Roman"/>
          <w:sz w:val="14"/>
          <w:szCs w:val="14"/>
        </w:rPr>
      </w:pPr>
      <w:r>
        <w:rPr>
          <w:rFonts w:cs="Times New Roman" w:ascii="Arial" w:hAnsi="Arial"/>
          <w:sz w:val="14"/>
          <w:szCs w:val="14"/>
        </w:rPr>
      </w:r>
      <w:r>
        <w:br w:type="page"/>
      </w:r>
    </w:p>
    <w:p>
      <w:pPr>
        <w:pStyle w:val="Normal"/>
        <w:spacing w:lineRule="auto" w:line="240" w:before="0" w:after="0"/>
        <w:ind w:firstLine="708"/>
        <w:rPr>
          <w:rFonts w:ascii="Arial" w:hAnsi="Arial"/>
          <w:sz w:val="14"/>
          <w:szCs w:val="14"/>
        </w:rPr>
      </w:pPr>
      <w:r>
        <w:rPr>
          <w:rFonts w:eastAsia="SimSun" w:cs="Times New Roman" w:ascii="Arial" w:hAnsi="Arial"/>
          <w:sz w:val="14"/>
          <w:szCs w:val="14"/>
          <w:lang w:eastAsia="zh-CN" w:bidi="hi-IN"/>
        </w:rPr>
        <w:t>3.melléklet a 6/2013.(IV.29.) önkormányzati rendelethez</w:t>
      </w:r>
    </w:p>
    <w:p>
      <w:pPr>
        <w:pStyle w:val="Normal"/>
        <w:widowControl w:val="false"/>
        <w:suppressAutoHyphens w:val="true"/>
        <w:spacing w:lineRule="auto" w:line="240" w:before="0" w:after="0"/>
        <w:ind w:left="288" w:hanging="288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 xml:space="preserve">A képviselő-testület állandó bizottságai, tagjai, feladatai, ügyrendje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36" w:hanging="0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u w:val="single"/>
          <w:lang w:eastAsia="zh-CN" w:bidi="hi-IN"/>
        </w:rPr>
        <w:t>Ügyrendi Bizottság</w:t>
      </w:r>
    </w:p>
    <w:p>
      <w:pPr>
        <w:pStyle w:val="Normal"/>
        <w:widowControl w:val="false"/>
        <w:suppressAutoHyphens w:val="true"/>
        <w:spacing w:lineRule="auto" w:line="240" w:before="0" w:after="0"/>
        <w:ind w:left="36" w:hanging="0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4176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Dr. Harmadi Pál Tibor</w:t>
        <w:tab/>
        <w:t xml:space="preserve">         képviselő elnök</w:t>
      </w:r>
    </w:p>
    <w:p>
      <w:pPr>
        <w:pStyle w:val="Normal"/>
        <w:widowControl w:val="false"/>
        <w:suppressAutoHyphens w:val="true"/>
        <w:spacing w:lineRule="auto" w:line="240" w:before="0" w:after="0"/>
        <w:ind w:right="4176" w:hanging="0"/>
        <w:rPr>
          <w:rFonts w:ascii="Arial" w:hAnsi="Arial"/>
          <w:sz w:val="14"/>
          <w:szCs w:val="14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Bozó László    </w:t>
        <w:tab/>
        <w:t xml:space="preserve">          képviselő tag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/>
          <w:sz w:val="14"/>
          <w:szCs w:val="14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Bauer Károly                         képviselő tag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u w:val="single"/>
          <w:lang w:eastAsia="zh-CN" w:bidi="hi-IN"/>
        </w:rPr>
        <w:t>Pénzügyi Bizottság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Arial" w:hAnsi="Arial"/>
          <w:sz w:val="14"/>
          <w:szCs w:val="14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Bozó László   </w:t>
      </w: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 </w:t>
        <w:tab/>
        <w:tab/>
        <w:t>képviselő elnök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Dr. Harmadi Pál Tibor</w:t>
        <w:tab/>
        <w:t xml:space="preserve">                  képviselő tag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Restye János   </w:t>
        <w:tab/>
        <w:tab/>
        <w:t>képviselő tag</w:t>
      </w:r>
    </w:p>
    <w:p>
      <w:pPr>
        <w:pStyle w:val="Normal"/>
        <w:widowControl w:val="false"/>
        <w:suppressAutoHyphens w:val="true"/>
        <w:spacing w:lineRule="auto" w:line="240" w:before="0" w:after="0"/>
        <w:ind w:right="4394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Recskiné Molnár Éva  </w:t>
        <w:tab/>
        <w:t xml:space="preserve">                  nem képviselő tag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u w:val="single"/>
          <w:lang w:eastAsia="zh-CN" w:bidi="hi-IN"/>
        </w:rPr>
        <w:t>Szociális Bizottság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Restye János   </w:t>
        <w:tab/>
        <w:tab/>
        <w:t>képviselő elnök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/>
          <w:sz w:val="14"/>
          <w:szCs w:val="14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Papp Katalin</w:t>
      </w: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    </w:t>
        <w:tab/>
        <w:tab/>
        <w:t>képviselő tag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Bauer Károly   </w:t>
        <w:tab/>
        <w:tab/>
        <w:t>képviselő tag</w:t>
      </w:r>
    </w:p>
    <w:p>
      <w:pPr>
        <w:pStyle w:val="Normal"/>
        <w:widowControl w:val="false"/>
        <w:suppressAutoHyphens w:val="true"/>
        <w:spacing w:lineRule="auto" w:line="240" w:before="0" w:after="0"/>
        <w:ind w:right="4252" w:hanging="0"/>
        <w:rPr>
          <w:rFonts w:ascii="Arial" w:hAnsi="Arial"/>
          <w:sz w:val="14"/>
          <w:szCs w:val="14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Tóth Józsefné </w:t>
        <w:tab/>
        <w:tab/>
        <w:t>nem képviselő tag</w:t>
      </w:r>
    </w:p>
    <w:p>
      <w:pPr>
        <w:pStyle w:val="Normal"/>
        <w:widowControl w:val="false"/>
        <w:suppressAutoHyphens w:val="true"/>
        <w:spacing w:lineRule="auto" w:line="240" w:before="0" w:after="0"/>
        <w:ind w:right="4536" w:hanging="0"/>
        <w:jc w:val="center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Bizottságok létrehozása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Kevermes Nagyközség Önkormányzat Képviselő-testületének Szervezeti és Működési Szabályzatában foglaltak szerint a meghatározott önkormányzati feladatok ellátására állandó bizottságokat hoz létre.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I.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bizottságok főbb feladatai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A község egészségügyi, oktatási, kulturális, sport, kereskedelmi, községrendezési, az önkormányzat vállalkozási tevékenységét, gazdálkodását, vagyonának védelmét és annak hasznosítását érintő koncepciójának kialakításában való részvétel. A részvétel egyrészt a testületi- ülés által átruházott hatáskörben érdemi döntés meghozatalával, a hozott határozat végrehajtása ellenőrzésével történik. Másrészt a bizottság tevékenységi körében véleményezéssel, javaslattal látja el a hivatal hatáskörébe tartozó a testületi ülés elé kerülő előterjesztéseket és ellenőrzi azok végrehajtását. Harmadsorban a bizottság kezdeményezheti a polgármester intézkedését, ha az önkormányzat érdeksérelmét észleli.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jogszabályok végrehajtásának ellenőrzése, a KÖH tevékenységének figyelemmel kísérése, ellenőrzése.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 testületi előterjesztések elkészítése, benyújtása, illetve véleményezése.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Az önkormányzat rendelet tervezetének előzetes véleményezése.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5. Együttműködés más testületi bizottságokkal.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Rendszeres kapcsolattartás a bizottság elnökei útján a tisztségviselőkkel.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II.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bizottságok döntési jogköre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A képviselő testület rendeletében biztosít döntési jogot a bizottságnak. A bizottsági elnök, az átruházott hatáskörben hozott döntésről a képviselő testületet soron következő ülésen minden esetben tájékoztatni köteles.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bizottságok átruházott hatáskörben hozott döntéseit, a kapcsolatos feladatokat a KÖH illetékes előkészíteni.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Az átruházott hatáskörben hozott bizottsági döntésekről a KÖH nyilvántartást vezet.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III.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bizottságok működése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57" w:after="0"/>
        <w:ind w:right="144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A bizottságok szükség szerint üléseznek. Az ülések időpontjáról, napirendjéről a KÖH ad tájékoztatást.</w:t>
      </w:r>
    </w:p>
    <w:p>
      <w:pPr>
        <w:pStyle w:val="Normal"/>
        <w:widowControl w:val="false"/>
        <w:suppressAutoHyphens w:val="true"/>
        <w:spacing w:lineRule="auto" w:line="240" w:before="57" w:after="0"/>
        <w:ind w:right="72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napirendeket is tartalmazó bizottsági meghívót és előterjesztéseket a bizottság elnöke a bizottsági ülés napját megelőzően eljuttatja a bizottsági tagok részére. (a meghívás szükség esetén szóbeli is lehet)</w:t>
      </w:r>
    </w:p>
    <w:p>
      <w:pPr>
        <w:pStyle w:val="Normal"/>
        <w:widowControl w:val="false"/>
        <w:suppressAutoHyphens w:val="true"/>
        <w:spacing w:lineRule="auto" w:line="240" w:before="57" w:after="0"/>
        <w:ind w:right="0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 közös -  több bizottsági területet érintő - feladatok teljesítésének érdekében a bizottságok együttes üléseket tarthatnak.</w:t>
      </w:r>
    </w:p>
    <w:p>
      <w:pPr>
        <w:pStyle w:val="Normal"/>
        <w:widowControl w:val="false"/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 bizottsági ülésekről jegyzőkönyvet kell készíteni.</w:t>
      </w:r>
    </w:p>
    <w:p>
      <w:pPr>
        <w:pStyle w:val="Normal"/>
        <w:widowControl w:val="false"/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5. A bizottságok a testületi ülésre előterjesztést tehetnek.</w:t>
      </w:r>
    </w:p>
    <w:p>
      <w:pPr>
        <w:pStyle w:val="Normal"/>
        <w:widowControl w:val="false"/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A bizottságok átadott önkormányzati hatáskörben hozott érdemi véleményezésre a jegyzőhöz mutatják be. Amennyiben a jegyző törvénysértést észlel, úgy azt jelzi a bizottság elnökének. A bizottság elnöke vita esetén a határozat végrehajtása iránti</w:t>
      </w:r>
    </w:p>
    <w:p>
      <w:pPr>
        <w:pStyle w:val="Normal"/>
        <w:widowControl w:val="false"/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intézkedés megtétele előtt köteles az ügyrendi bizottság véleményét kikérni.</w:t>
      </w:r>
    </w:p>
    <w:p>
      <w:pPr>
        <w:pStyle w:val="Normal"/>
        <w:widowControl w:val="false"/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7. A bizottság üléseiről, hozott döntéseiről írásban negyedévenként tájékoztatja a képviselő-testületet.</w:t>
      </w:r>
    </w:p>
    <w:p>
      <w:pPr>
        <w:pStyle w:val="Normal"/>
        <w:widowControl w:val="false"/>
        <w:suppressAutoHyphens w:val="true"/>
        <w:spacing w:lineRule="auto" w:line="240" w:before="57" w:after="0"/>
        <w:ind w:right="0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8. A bizottság működésével kapcsolatos adminisztrációs teendőket a KÖH látja el.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4320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IV.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2988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bizottságok főbb feladatai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left="36" w:hanging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A. Ügyrendi Bizottság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68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véleményezi a szervezeti és működési szabályzatot, vizsgálja hatályosulását, szükség esetén javaslatot tesz annak módosítására,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68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figyelemmel kíséri a képviselő-testület, polgármester és a jegyző, valamint a bizottságok jogszerű működését,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32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javaslatot tesz a képviselő-testület bizottságainak létrehozására, megszüntetésére és működési feltételeinek kialakítására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állást foglal a bizottságok közötti hatásköri összeütközések esetén,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32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5. javaslatot tesz a képviselő-testület munkatervének összeállításához,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32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javaslatot tehet a képviselő-testület rendkívüli ülésének összehívására,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32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7. kezdeményezheti valamely előterjesztés vagy önálló indítvány sürgősségi tárgyalását,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68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Times New Roman" w:cs="Times New Roman" w:ascii="Arial" w:hAnsi="Arial"/>
          <w:sz w:val="14"/>
          <w:szCs w:val="14"/>
          <w:lang w:eastAsia="zh-CN" w:bidi="hi-IN"/>
        </w:rPr>
        <w:t xml:space="preserve"> </w:t>
      </w:r>
      <w:r>
        <w:rPr>
          <w:rFonts w:eastAsia="SimSun" w:cs="Mangal" w:ascii="Arial" w:hAnsi="Arial"/>
          <w:sz w:val="14"/>
          <w:szCs w:val="14"/>
          <w:lang w:eastAsia="zh-CN" w:bidi="hi-IN"/>
        </w:rPr>
        <w:t>8. ellátja a testület titkos szavazásainak lebonyolításával kapcsolatos teendőket,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368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9. véleményezi a képviselő-testületi jegyzőkönyv kiigazításának kérését,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404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10. folyamatosan figyelemmel kíséri az önkormányzat működését,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404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11. véleményezi a munkaviszony létesítésére vonatkozó pályázatokat,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404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12. végzi a képviselő-testület által esetenként meghatározott egyéb feladatokat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404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13. polgármester jutalma, fegyelmi ügyében javaslatot tesz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0" w:leader="none"/>
          <w:tab w:val="left" w:pos="1080" w:leader="none"/>
          <w:tab w:val="left" w:pos="1404" w:leader="none"/>
          <w:tab w:val="left" w:pos="1440" w:leader="none"/>
        </w:tabs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14. kivizsgálja a polgármester által átadott összeférhetetlenségi, méltatlansági, képviselői mulasztással, kötelezettségszegéssel kapcsolatos ügyeket.</w:t>
      </w:r>
    </w:p>
    <w:p>
      <w:pPr>
        <w:pStyle w:val="Normal"/>
        <w:widowControl w:val="false"/>
        <w:suppressAutoHyphens w:val="true"/>
        <w:spacing w:lineRule="auto" w:line="240" w:before="57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B. Pénzügyi Bizottság: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bCs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ellenőrzi a költségvetési előirányzatok teljesítését,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Cs/>
          <w:sz w:val="14"/>
          <w:szCs w:val="14"/>
          <w:lang w:eastAsia="zh-CN" w:bidi="hi-IN"/>
        </w:rPr>
        <w:t>véleményezi és ellenőrzi: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költségvetési beszámolókat,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jövőre vonatkozó pénzügyi tervek költségvetési előirányzatait,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az éves költségvetési terveket, azok végrehajtását,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az intézmények részére biztosított keretszámok elosztását és felhasználását,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az önkormányzat pénzalapjához a bevételi források körét,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részesedés mértékét meghatározó, ezekkel kapcsolatos előterjesztéseket,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  <w:tab w:val="left" w:pos="162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az önkormányzatot érintő adókkal kapcsolatos tevékenységeket,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332" w:leader="none"/>
          <w:tab w:val="left" w:pos="144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ellenőrzi az önkormányzat vagyonával való gazdálkodást,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332" w:leader="none"/>
          <w:tab w:val="left" w:pos="144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véleményezi az önkormányzati érdekeltségű gazdasági társaság alapítását,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44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belépés, összeolvadás, kilépés és megszűnés indokoltságát,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1332" w:leader="none"/>
          <w:tab w:val="left" w:pos="1440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véleményezi és ellenőrzi az önkormányzati intézményalapítását, összevonásának és megszűnésének indokoltságát,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1296" w:leader="none"/>
          <w:tab w:val="left" w:pos="1440" w:leader="none"/>
        </w:tabs>
        <w:suppressAutoHyphens w:val="true"/>
        <w:spacing w:lineRule="auto" w:line="240" w:before="57" w:after="0"/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javaslatot tesz hitelek felvételére, ill. véleményezi az erre irányuló javaslatokat,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1296" w:leader="none"/>
          <w:tab w:val="left" w:pos="1440" w:leader="none"/>
        </w:tabs>
        <w:suppressAutoHyphens w:val="true"/>
        <w:spacing w:lineRule="auto" w:line="240" w:before="57" w:after="0"/>
        <w:ind w:left="360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Times New Roman" w:cs="Times New Roman" w:ascii="Arial" w:hAnsi="Arial"/>
          <w:sz w:val="14"/>
          <w:szCs w:val="14"/>
          <w:lang w:eastAsia="zh-CN" w:bidi="hi-IN"/>
        </w:rPr>
        <w:t xml:space="preserve"> </w:t>
      </w:r>
      <w:r>
        <w:rPr>
          <w:rFonts w:eastAsia="SimSun" w:cs="Mangal" w:ascii="Arial" w:hAnsi="Arial"/>
          <w:sz w:val="14"/>
          <w:szCs w:val="14"/>
          <w:lang w:eastAsia="zh-CN" w:bidi="hi-IN"/>
        </w:rPr>
        <w:t>végzi azokat a gazdálkodással kapcsolatos feladatokat, amelyekkel a képviselő-testület esetenként megbízza.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1296" w:leader="none"/>
          <w:tab w:val="left" w:pos="1440" w:leader="none"/>
        </w:tabs>
        <w:suppressAutoHyphens w:val="true"/>
        <w:spacing w:lineRule="auto" w:line="240" w:before="57" w:after="0"/>
        <w:ind w:left="42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Nyilvántartja és ellenőrzi az önkormányzati képviselők vagyonnyilatkozatát.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360" w:leader="none"/>
          <w:tab w:val="left" w:pos="1296" w:leader="none"/>
          <w:tab w:val="left" w:pos="1440" w:leader="none"/>
        </w:tabs>
        <w:suppressAutoHyphens w:val="true"/>
        <w:spacing w:lineRule="auto" w:line="240" w:before="57" w:after="0"/>
        <w:ind w:left="42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bizottság feladat és hatásköre a képviselők és a polgármester vagyonnyilatkozatával kapcsolatban: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86" w:leader="none"/>
        </w:tabs>
        <w:suppressAutoHyphens w:val="true"/>
        <w:spacing w:lineRule="auto" w:line="240" w:before="0" w:after="0"/>
        <w:ind w:left="78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képviselők és a polgármester vagyonnyilatkozatainak gyűjtése,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86" w:leader="none"/>
        </w:tabs>
        <w:suppressAutoHyphens w:val="true"/>
        <w:spacing w:lineRule="auto" w:line="240" w:before="0" w:after="0"/>
        <w:ind w:left="78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vagyonnyilatkozatok nyilvántartása,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86" w:leader="none"/>
        </w:tabs>
        <w:suppressAutoHyphens w:val="true"/>
        <w:spacing w:lineRule="auto" w:line="240" w:before="0" w:after="0"/>
        <w:ind w:left="78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a vagyonnyilatkozatok olyan kezelése, mely lehetővé teszi a nyilvánosság biztosítását,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86" w:leader="none"/>
        </w:tabs>
        <w:suppressAutoHyphens w:val="true"/>
        <w:spacing w:lineRule="auto" w:line="240" w:before="0" w:after="0"/>
        <w:ind w:left="78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a vagyonnyilatkozat tételi kötelezettség megtételéhez információ és nyomtatvány biztosítása a képviselő-testület hivatalán keresztül,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86" w:leader="none"/>
        </w:tabs>
        <w:suppressAutoHyphens w:val="true"/>
        <w:spacing w:lineRule="auto" w:line="240" w:before="0" w:after="0"/>
        <w:ind w:left="786" w:hanging="36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vagyonnyilatkozottal kapcsolatos ellenőrzési eljárás lefolytatása, ennek keretében: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képviselő felszólítása (a saját és hozzátartozóinak) az ellenőrzéshez szükséges azonosító adatok írásbeli bejelentésére,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felszólításra szolgáltatott  azonosító adatok megfelelő őrzése, és az ellenőrzést követő, 8 napon belüli törlése,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 vagyonnyilatkozattal kapcsolatos eljárás eredményének a képviselő-testület soron következő ülésén való tájékoztatás.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bizottság saját maga határozza meg a működésének részletes szabályait, külön részletezve a vagyonnyilatkozatok nyilvántartási rendjét, a nyilvánosság biztosítását, a nem nyilvános adatok védelmét, valamint a vagyonnyilatkozattal kapcsolatos eljárás lefolytatásának részletes rendjét az alábbiak szerint: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B.1. A Pénzügyi Bizottság működésének speciális szabályai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a) A nyilvántartás szabályai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A vagyonnyilatkozatokkal kapcsolatos nyilvántartást a Pénzügyi Bizottság (a továbbiakban: Bizottság) vezeti. A nyilvántartásokat évenként kell vezetni.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Bizottság elnöke – az önkormányzati hivatalon keresztül - gondoskodik a vagyonnyilatkozat-tételhez szükséges nyomtatványok beszerzéséről.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 bizottság a megválasztott képviselők számára a megválasztást követő 7 napon belül írásos tájékoztatást ad a vagyonnyilatkozat-tételi kötelezettségükről, a kötelezettség elmulasztásának következményeiről.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 tájékoztatással egyidőben adatszolgáltatást kér a képviselőktől és a polgármestertől a velük egy háztartásban lévő hozzátartozóik számáról és nevéről. (Az adatszolgáltatás határideje 5 nap.)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5. A bizottság a hozzá visszaérkező adatszolgáltatásokat nyilvántartásba veszi.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A bizottsághoz visszaérkezett adatszolgáltatás alapján, azok beérkezését követő 3 napon belül a képviselők, illetve a polgármester rendelkezésére bocsátja a vagyonnyilatkozat nyomtatványokat: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- a képviselők és a polgármester vagyonnyilatkozat nyomtatványát személyenként 2 példányban, valamint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- a hozzátartozói vagyonnyilatkozatot a hozzátartozók számának megfelelően 2-2 példányban.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nyomtatvány első példányát a bizottságnak kell leadni, míg a második példány a vagyonnyilatkozatot adó személy példánya.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7. A bizottság gyűjti a képviselők, illetve a polgármester vagyonnyilatkozatát, valamint a hozzátartozói vagyonnyilatkozatokat.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8. A bizottság a beérkezett vagyonnyilatkozatokat nyilvántartásba veszi, feltünteti a  vagyonnyilatkozatok beérkezési időpontját.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9. A bizottság a vagyonnyilatkozat benyújtására vonatkozó határidő lejárta előtt 7 nappal áttekinti a nyilvántartását, és figyelmezteti azt a képviselőt illetve a polgármestert, aki még nem tett eleget a vagyonnyilatkozat-tételi kötelezettségének.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felszólítás célja, hogy a kötelezettségüknek határidőig eleget tudjanak tenni.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10. A bizottság a vagyonnyilatkozat benyújtására vonatkozó határidő lejártakor ellenőrzi a nyilvántartását.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jogkövetkezmények ismertetése mellett ismételten felszólítja a vagyonnyilatkozat-tételi kötelezettségre azokat, akik ezen kötelezettségüknek határidőre nem tettek eleget.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(Amennyiben a hozzátartozói vagyonnyilatkozat hiányzik, akkor is az érintett képviselőt, polgármestert kell felszólítani a kötelezettség teljesítésére.)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11. A Bizottság elnöke a képviselők és a polgármester vagyonnyilatkozata nyilvánosságát biztosítja. A vagyonnyilatkozatok megtekintésének módjáról, feltételeiről a Bizottság elnöke a helyben szokásos módon tájékoztatja a lakosságot.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vagyonnyilatkozatok bizottsági példányait páncélszekrényben, illetve tűzbiztos lemezszekrényben kell őrizni a nyilvántartásokkal együtt.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Times New Roman" w:cs="Times New Roman" w:ascii="Arial" w:hAnsi="Arial"/>
          <w:sz w:val="14"/>
          <w:szCs w:val="14"/>
          <w:lang w:eastAsia="zh-CN" w:bidi="hi-I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12. A hozzátartozói vagyonnyilatkozatokat szintén a Bizottság őrzi. A hozzátartozói vagyonnyilatkozatok nem nyilvánosak, ezért azokat elkülönítetten kell kezelni. Az őrzésük páncélszekrényben, illetve tűzbiztos lemezszekrényben történhet. A tárolóhely kulcsaihoz csak a Bizottság elnöke férhet hozzá.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hozzátartozói vagyonnyilatkozatba csak a Bizottság tagjai tekinthetnek be a képviselő, polgármester vagyonnyilatkozatával kapcsolatos eljárás során.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volt képviselő és hozzátartozójának vagyonnyilatkozatát a képviselő megbízatásának megszűnését követő egy év elteltével a nyilvántartásból törölni kell.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c) A vagyonnyilatkozattal kapcsolatos eljárás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1. A vagyonnyilatkozattal kapcsolatos eljárás célja a vagyonnyilatkozatban  foglalt adatok valódiságtartalmának ellenőrzése.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képviselő-testülethez, polgármesterhez, önkormányzati hivatalhoz beérkezett, vagyonnyilatkozattal kapcsolatos eljárásra irányuló kezdeményezést haladéktalanul át kell adni a Bizottságnak.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3. A vagyonnyilatkozattal kapcsolatos eljárás lefolytatásának a vagyonnyilatkozat konkrét tartalmára vonatkozó tényállás esetén van helye.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Ha az eljárásra irányuló kezdeményezés nem jelöli meg konkrétan a vagyonnyilatkozat kifogásolt részét és tartalmát, a Bizottság elnöke felhívja a kezdeményezőt a hiány pótlására.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Ha a kezdeményező 15 napon belül nem tesz eleget a felhívásnak, vagy ha a kezdeményezés nyilvánvalóan alaptalan, a Bizottság elnöke az eljárás lefolytatása nélkül elutasítja a kezdeményezést.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A vagyonnyilatkozattal kapcsolatos eljárás megismétlésének ugyanazon vagyonnyilatkozat esetében csak akkor van helye, ha az erre irányuló kezdeményezés új tényállást (adatot) tartalmaz.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vagyonnyilatkozattal kapcsolatos eljárásra irányuló – új tényállítás nélküli – ismételt kezdeményezést a Bizottság elnöke az eljárás lefolytatása nélkül elutasítja.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 vagyonnyilatkozattal kapcsolatos eljárás lefolytatása céljából a Bizottság az azonosító adatok írásbeli közlésére szólítja fel az érintett képviselőt, polgármestert.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5. A Bizottság a vagyonnyilatkozattal kapcsolatos eljárással érintett személyt az eljárás során meghallgathatja.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meghallgatásról és a vagyonnyilatkozat egyeztetésről jegyzőkönyvet kell felvenni.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A Bizottság a vagyonnyilatkozattal kapcsolatos eljárásáról jegyzőkönyvet készít.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d) A vagyonnyilatkozattal kapcsolatos eljárás nyilvántartásai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A vagyonnyilatkozattal kapcsolatos eljárási cselekményekről nyilvántartást kell vezetni.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nyilvántartásnak tartalmaznia kell: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 xml:space="preserve">- az eljárás kezdeményezésének idejét,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 xml:space="preserve">- az eljárás kezdeményezőjének nevét,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 xml:space="preserve">- az eljárás kezdeményezésének okát – röviden,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 xml:space="preserve">- az eljárás kezdeményezésének elutasítására vonatkozó megjegyzéseket,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- az eljárás lefolytatása érdekében az azonosító adatok kérésének és azok visszaérkezésének időpontját,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- az eljárás eredményét,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- az eljárás eredményéről a képviselő-testület tájékoztatásának időpontját.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hozzátartozói vagyonnyilatkozatokhoz kapcsolódva nyilvántartást kell vezetni a vagyonnyilatkozatokba való betekintésről. A nyilvántartásba fel kell jegyezni: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- a betekintés időpontját, 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 xml:space="preserve">- a betekintés okát,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>- a betekintő nevét, minőségét,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highlight w:val="yellow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ab/>
        <w:t>- a betekintő aláírását.</w:t>
      </w:r>
    </w:p>
    <w:p>
      <w:pPr>
        <w:pStyle w:val="Normal"/>
        <w:widowControl w:val="false"/>
        <w:tabs>
          <w:tab w:val="left" w:pos="576" w:leader="none"/>
        </w:tabs>
        <w:suppressAutoHyphens w:val="true"/>
        <w:spacing w:lineRule="auto" w:line="240" w:before="57" w:after="0"/>
        <w:rPr>
          <w:rFonts w:ascii="Arial" w:hAnsi="Arial" w:eastAsia="SimSun" w:cs="Mangal"/>
          <w:sz w:val="14"/>
          <w:szCs w:val="14"/>
          <w:shd w:fill="FFFF00" w:val="clear"/>
          <w:lang w:eastAsia="zh-CN" w:bidi="hi-IN"/>
        </w:rPr>
      </w:pPr>
      <w:r>
        <w:rPr>
          <w:rFonts w:eastAsia="SimSun" w:cs="Mangal" w:ascii="Arial" w:hAnsi="Arial"/>
          <w:sz w:val="14"/>
          <w:szCs w:val="14"/>
          <w:shd w:fill="FFFF00" w:val="clear"/>
          <w:lang w:eastAsia="zh-CN" w:bidi="hi-IN"/>
        </w:rPr>
      </w:r>
    </w:p>
    <w:p>
      <w:pPr>
        <w:pStyle w:val="Normal"/>
        <w:widowControl w:val="false"/>
        <w:tabs>
          <w:tab w:val="left" w:pos="864" w:leader="none"/>
        </w:tabs>
        <w:suppressAutoHyphens w:val="true"/>
        <w:spacing w:lineRule="auto" w:line="240" w:before="0" w:after="0"/>
        <w:ind w:left="288" w:hanging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bCs/>
          <w:sz w:val="14"/>
          <w:szCs w:val="14"/>
          <w:lang w:eastAsia="zh-CN" w:bidi="hi-IN"/>
        </w:rPr>
        <w:t>C.  Szociális Bizottság: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tabs>
          <w:tab w:val="left" w:pos="612" w:leader="none"/>
        </w:tabs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A bizottság feladatai:</w:t>
      </w:r>
    </w:p>
    <w:p>
      <w:pPr>
        <w:pStyle w:val="Normal"/>
        <w:widowControl w:val="false"/>
        <w:tabs>
          <w:tab w:val="left" w:pos="612" w:leader="none"/>
        </w:tabs>
        <w:suppressAutoHyphens w:val="true"/>
        <w:spacing w:lineRule="auto" w:line="240" w:before="57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javaslatot tesz a szociális, egészségügyi kérdésekkel kapcsolatos feladatokra;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megtárgyalja és véleményezi a hatáskörébe tartozó rendelet-tervezeteket;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figyelemmel kíséri az egészségügyi alapellátást és a helyi szociálpolitika alakulását;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ellenőrzi az egészségügyi és szociálpolitika területén hozott testületi döntések végrehajtását;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közreműködik a gyermekjóléti és gyermekvédelmi feladatok ellátásáról éves jelentések elkészítésében;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vizsgálja az egészségügyi és szociális intézmények működését, tárgyi és személyi feltételeit;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javaslatot tesz a szociális gondozás különböző formáinak fejlesztésére, közreműködik azok megvalósításában;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javaslatot tesz a jó tanuló, de hátrányos helyzetben élő tanulók támogatására;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1332" w:leader="none"/>
          <w:tab w:val="left" w:pos="1440" w:leader="none"/>
          <w:tab w:val="left" w:pos="2880" w:leader="none"/>
        </w:tabs>
        <w:suppressAutoHyphens w:val="true"/>
        <w:spacing w:lineRule="auto" w:line="240" w:before="57" w:after="0"/>
        <w:ind w:left="720" w:hanging="36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eljár az átruházott hatáskörben átadott ügyekben.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V.</w:t>
        <w:b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bizottsági ülések rendje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57" w:after="0"/>
        <w:ind w:left="216" w:right="0" w:hanging="216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1. A bizottság ülése nyilvános. </w:t>
      </w:r>
    </w:p>
    <w:p>
      <w:pPr>
        <w:pStyle w:val="Normal"/>
        <w:widowControl w:val="false"/>
        <w:suppressAutoHyphens w:val="true"/>
        <w:spacing w:lineRule="auto" w:line="240" w:before="57" w:after="0"/>
        <w:ind w:left="216" w:right="0" w:hanging="216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bizottság üléseit az elnök - akadályoztatása esetén az ülés vezetésével az elnök által megbízott, képviselő bizottsági tag - vezeti.</w:t>
      </w:r>
    </w:p>
    <w:p>
      <w:pPr>
        <w:pStyle w:val="Normal"/>
        <w:widowControl w:val="false"/>
        <w:suppressAutoHyphens w:val="true"/>
        <w:spacing w:lineRule="auto" w:line="240" w:before="57" w:after="0"/>
        <w:ind w:right="0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Az ülés akkor határozatképes, ha tagjainak több mint fele jelen van. A határozatképesség hiánya miatt elmaradt ülést 8 napon belül újra össze kell hívni.</w:t>
      </w:r>
    </w:p>
    <w:p>
      <w:pPr>
        <w:pStyle w:val="Normal"/>
        <w:widowControl w:val="false"/>
        <w:suppressAutoHyphens w:val="true"/>
        <w:spacing w:lineRule="auto" w:line="240" w:before="57" w:after="0"/>
        <w:ind w:left="72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 xml:space="preserve">Az ülésen - az elmaradt ülés napirendjének megtárgyalása után - új napirendek is tárgyalhatók. </w:t>
      </w:r>
    </w:p>
    <w:p>
      <w:pPr>
        <w:pStyle w:val="Normal"/>
        <w:widowControl w:val="false"/>
        <w:suppressAutoHyphens w:val="true"/>
        <w:spacing w:lineRule="auto" w:line="240" w:before="57" w:after="0"/>
        <w:ind w:left="8" w:hanging="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 határozathozatalhoz a jelenlevő bizottsági tagok több mint felének egyetértése szükséges.</w:t>
      </w:r>
    </w:p>
    <w:p>
      <w:pPr>
        <w:pStyle w:val="Normal"/>
        <w:widowControl w:val="false"/>
        <w:suppressAutoHyphens w:val="true"/>
        <w:spacing w:lineRule="auto" w:line="240" w:before="57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5. A bizottság elnöke vagy tagja a szavazás megkezdése előtt indítványozhatja titkos szavazás elrendelését. A kérésben a bizottság vita nélkül határoz.</w:t>
      </w:r>
    </w:p>
    <w:p>
      <w:pPr>
        <w:pStyle w:val="Normal"/>
        <w:widowControl w:val="false"/>
        <w:suppressAutoHyphens w:val="true"/>
        <w:spacing w:lineRule="auto" w:line="240" w:before="57" w:after="0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A bizottság elnöke napirendi pontként megnyitja, vezeti és lezárja a vitát.</w:t>
      </w:r>
    </w:p>
    <w:p>
      <w:pPr>
        <w:pStyle w:val="Normal"/>
        <w:widowControl w:val="false"/>
        <w:suppressAutoHyphens w:val="true"/>
        <w:spacing w:lineRule="auto" w:line="240" w:before="57" w:after="0"/>
        <w:ind w:left="72" w:right="144" w:firstLine="7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Javaslatot tesz a határozat, állásfoglalás szövegére, elrendeli a szavazást, megállapítja annak eredményét és kihirdeti a határozatot.</w:t>
      </w:r>
    </w:p>
    <w:p>
      <w:pPr>
        <w:pStyle w:val="Normal"/>
        <w:widowControl w:val="false"/>
        <w:suppressAutoHyphens w:val="true"/>
        <w:spacing w:lineRule="auto" w:line="240" w:before="57" w:after="0"/>
        <w:ind w:right="0" w:hanging="0"/>
        <w:jc w:val="both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7. Amennyiben a szavazás eredményének megállapítása után a bizottság tagja kéri, úgy az elnök elrendeli a kisebbségi vélemény pontos szövegének jegyzőkönyvben történő rögzítését.</w:t>
      </w:r>
    </w:p>
    <w:p>
      <w:pPr>
        <w:pStyle w:val="Normal"/>
        <w:widowControl w:val="false"/>
        <w:suppressAutoHyphens w:val="true"/>
        <w:spacing w:lineRule="auto" w:line="240" w:before="57" w:after="0"/>
        <w:ind w:right="72" w:firstLine="72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VI.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Együttes bizottsági ülések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hanging="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Több bizottság feladatkörébe tartozó ügyek megtárgyalása céljából (költségvetés, zárszámadás, jelentősebb önkormányzati rendelet stb.) két vagy több bizottság együttes ülést tarthat.</w:t>
      </w:r>
    </w:p>
    <w:p>
      <w:pPr>
        <w:pStyle w:val="Normal"/>
        <w:widowControl w:val="false"/>
        <w:suppressAutoHyphens w:val="true"/>
        <w:spacing w:lineRule="auto" w:line="240" w:before="0" w:after="0"/>
        <w:ind w:right="0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Az együttes ülés időpontjában, helyében és napirendjében az érintett bizottságok elnökei állapodnak meg.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Az együttes bizottsági ülésen tanácskozási joggal részt vehetnek, akiket a bizottság elnökei meghívnak.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Az együttes ülés vezetésének rendjéről és a szavazás módjáról a bizottságok elnökei közös javaslata alapján az ülésen résztvevő bizottsági tagok döntenek.</w:t>
      </w:r>
    </w:p>
    <w:p>
      <w:pPr>
        <w:pStyle w:val="Normal"/>
        <w:widowControl w:val="false"/>
        <w:suppressAutoHyphens w:val="true"/>
        <w:spacing w:lineRule="auto" w:line="240" w:before="0" w:after="0"/>
        <w:ind w:right="72" w:hanging="0"/>
        <w:rPr>
          <w:rFonts w:ascii="Arial" w:hAnsi="Arial" w:eastAsia="SimSun" w:cs="Mangal"/>
          <w:sz w:val="14"/>
          <w:szCs w:val="1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VII.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b/>
          <w:b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br/>
      </w:r>
      <w:r>
        <w:rPr>
          <w:rFonts w:eastAsia="SimSun" w:cs="Mangal" w:ascii="Arial" w:hAnsi="Arial"/>
          <w:b/>
          <w:sz w:val="14"/>
          <w:szCs w:val="14"/>
          <w:lang w:eastAsia="zh-CN" w:bidi="hi-IN"/>
        </w:rPr>
        <w:t>A jegyzőkönyv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SimSun" w:cs="Mangal"/>
          <w:b/>
          <w:b/>
          <w:sz w:val="14"/>
          <w:szCs w:val="14"/>
          <w:lang w:eastAsia="zh-CN" w:bidi="hi-IN"/>
        </w:rPr>
      </w:pPr>
      <w:r>
        <w:rPr>
          <w:rFonts w:eastAsia="SimSun" w:cs="Mangal" w:ascii="Arial" w:hAnsi="Arial"/>
          <w:b/>
          <w:sz w:val="14"/>
          <w:szCs w:val="14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0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1. A bizottság üléséről készült jegyzőkönyvet 15 napon belül kell a Békés Megyei Kormányhivatalhoz megküldeni.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2. A jegyzőkönyvet a képviselő-testületi jegyzőkönyv készítésére vonatkozó szabályok szerint kell készíteni.</w:t>
      </w:r>
    </w:p>
    <w:p>
      <w:pPr>
        <w:pStyle w:val="Normal"/>
        <w:widowControl w:val="false"/>
        <w:suppressAutoHyphens w:val="true"/>
        <w:spacing w:lineRule="auto" w:line="240" w:before="57" w:after="0"/>
        <w:ind w:left="36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3. A jegyzőkönyvet a bizottság elnöke és az ülésen kijelölt 1 tag írja alá.</w:t>
      </w:r>
    </w:p>
    <w:p>
      <w:pPr>
        <w:pStyle w:val="Normal"/>
        <w:widowControl w:val="false"/>
        <w:suppressAutoHyphens w:val="true"/>
        <w:spacing w:lineRule="auto" w:line="240" w:before="57" w:after="0"/>
        <w:ind w:left="36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4. A bizottsági ülések előkészítéséről, az ügyviteli és technikai jellegű feladatok</w:t>
      </w:r>
    </w:p>
    <w:p>
      <w:pPr>
        <w:pStyle w:val="Normal"/>
        <w:widowControl w:val="false"/>
        <w:suppressAutoHyphens w:val="true"/>
        <w:spacing w:lineRule="auto" w:line="240" w:before="57" w:after="0"/>
        <w:ind w:left="36" w:hanging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ellátásáról, valamint a jegyzőkönyvek elkészítéséről a KÖH gondoskodik.</w:t>
      </w:r>
    </w:p>
    <w:p>
      <w:pPr>
        <w:pStyle w:val="Normal"/>
        <w:widowControl w:val="false"/>
        <w:suppressAutoHyphens w:val="true"/>
        <w:spacing w:lineRule="auto" w:line="240" w:before="57" w:after="0"/>
        <w:ind w:left="288" w:right="0" w:hanging="28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5. A jegyzőkönyv eredeti példányához csatolni kell a meghívót, a mellékleteket és a jelenléti ívet. A jegyzőkönyv eredeti példányának a mellékletekkel együtt történő biztonságos megőrzéséről a KÖH gondoskodik.</w:t>
      </w:r>
    </w:p>
    <w:p>
      <w:pPr>
        <w:pStyle w:val="Normal"/>
        <w:widowControl w:val="false"/>
        <w:suppressAutoHyphens w:val="true"/>
        <w:spacing w:lineRule="auto" w:line="240" w:before="57" w:after="0"/>
        <w:ind w:left="288" w:hanging="288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Mangal" w:ascii="Arial" w:hAnsi="Arial"/>
          <w:sz w:val="14"/>
          <w:szCs w:val="14"/>
          <w:lang w:eastAsia="zh-CN" w:bidi="hi-IN"/>
        </w:rPr>
        <w:t>6. A bizottság döntésével kapcsolatban a KÖH intézkedik, megteszi a szükséges intézkedéseket.</w:t>
      </w:r>
    </w:p>
    <w:p>
      <w:pPr>
        <w:pStyle w:val="Normal"/>
        <w:widowControl w:val="false"/>
        <w:suppressAutoHyphens w:val="true"/>
        <w:spacing w:lineRule="auto" w:line="240" w:before="57" w:after="0"/>
        <w:ind w:left="288" w:hanging="288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)"/>
      <w:lvlJc w:val="left"/>
      <w:pPr>
        <w:ind w:left="1866" w:hanging="360"/>
      </w:pPr>
    </w:lvl>
    <w:lvl w:ilvl="3">
      <w:start w:val="1"/>
      <w:numFmt w:val="decimal"/>
      <w:lvlText w:val="(%4)"/>
      <w:lvlJc w:val="left"/>
      <w:pPr>
        <w:ind w:left="2226" w:hanging="360"/>
      </w:pPr>
    </w:lvl>
    <w:lvl w:ilvl="4">
      <w:start w:val="1"/>
      <w:numFmt w:val="lowerLetter"/>
      <w:lvlText w:val="(%5)"/>
      <w:lvlJc w:val="left"/>
      <w:pPr>
        <w:ind w:left="2586" w:hanging="360"/>
      </w:pPr>
    </w:lvl>
    <w:lvl w:ilvl="5">
      <w:start w:val="1"/>
      <w:numFmt w:val="lowerRoman"/>
      <w:lvlText w:val="(%6)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4026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8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42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u-HU" w:eastAsia="en-US" w:bidi="ar-SA"/>
    </w:rPr>
  </w:style>
  <w:style w:type="paragraph" w:styleId="Cmsor1">
    <w:name w:val="Címsor 1"/>
    <w:basedOn w:val="Normal"/>
    <w:link w:val="Cmsor1Char"/>
    <w:uiPriority w:val="9"/>
    <w:qFormat/>
    <w:rsid w:val="007718f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hu-HU"/>
    </w:rPr>
  </w:style>
  <w:style w:type="paragraph" w:styleId="Cmsor2">
    <w:name w:val="Címsor 2"/>
    <w:basedOn w:val="Normal"/>
    <w:link w:val="Cmsor2Char"/>
    <w:uiPriority w:val="9"/>
    <w:qFormat/>
    <w:rsid w:val="007718f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paragraph" w:styleId="Cmsor3">
    <w:name w:val="Címsor 3"/>
    <w:basedOn w:val="Normal"/>
    <w:link w:val="Cmsor3Char"/>
    <w:uiPriority w:val="9"/>
    <w:qFormat/>
    <w:rsid w:val="007718fe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uiPriority w:val="9"/>
    <w:qFormat/>
    <w:rsid w:val="007718fe"/>
    <w:rPr>
      <w:rFonts w:ascii="Times New Roman" w:hAnsi="Times New Roman" w:eastAsia="Times New Roman" w:cs="Times New Roman"/>
      <w:b/>
      <w:bCs/>
      <w:sz w:val="48"/>
      <w:szCs w:val="48"/>
      <w:lang w:eastAsia="hu-HU"/>
    </w:rPr>
  </w:style>
  <w:style w:type="character" w:styleId="Cmsor2Char" w:customStyle="1">
    <w:name w:val="Címsor 2 Char"/>
    <w:basedOn w:val="DefaultParagraphFont"/>
    <w:link w:val="Cmsor2"/>
    <w:uiPriority w:val="9"/>
    <w:qFormat/>
    <w:rsid w:val="007718fe"/>
    <w:rPr>
      <w:rFonts w:ascii="Times New Roman" w:hAnsi="Times New Roman" w:eastAsia="Times New Roman" w:cs="Times New Roman"/>
      <w:b/>
      <w:bCs/>
      <w:sz w:val="36"/>
      <w:szCs w:val="36"/>
      <w:lang w:eastAsia="hu-HU"/>
    </w:rPr>
  </w:style>
  <w:style w:type="character" w:styleId="Cmsor3Char" w:customStyle="1">
    <w:name w:val="Címsor 3 Char"/>
    <w:basedOn w:val="DefaultParagraphFont"/>
    <w:link w:val="Cmsor3"/>
    <w:uiPriority w:val="9"/>
    <w:qFormat/>
    <w:rsid w:val="007718fe"/>
    <w:rPr>
      <w:rFonts w:ascii="Times New Roman" w:hAnsi="Times New Roman" w:eastAsia="Times New Roman" w:cs="Times New Roman"/>
      <w:b/>
      <w:bCs/>
      <w:sz w:val="27"/>
      <w:szCs w:val="27"/>
      <w:lang w:eastAsia="hu-HU"/>
    </w:rPr>
  </w:style>
  <w:style w:type="character" w:styleId="Strong">
    <w:name w:val="Strong"/>
    <w:basedOn w:val="DefaultParagraphFont"/>
    <w:uiPriority w:val="22"/>
    <w:qFormat/>
    <w:rsid w:val="007718fe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718fe"/>
    <w:rPr/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</w:rPr>
  </w:style>
  <w:style w:type="character" w:styleId="ListLabel2">
    <w:name w:val="ListLabel 2"/>
    <w:qFormat/>
    <w:rPr>
      <w:rFonts w:ascii="Times New Roman" w:hAnsi="Times New Roman"/>
      <w:b/>
      <w:bCs/>
      <w:sz w:val="24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4"/>
    </w:rPr>
  </w:style>
  <w:style w:type="character" w:styleId="ListLabel4">
    <w:name w:val="ListLabel 4"/>
    <w:qFormat/>
    <w:rPr>
      <w:rFonts w:ascii="Times New Roman" w:hAnsi="Times New Roman"/>
      <w:b/>
      <w:bCs/>
      <w:sz w:val="24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4"/>
    </w:rPr>
  </w:style>
  <w:style w:type="character" w:styleId="ListLabel6">
    <w:name w:val="ListLabel 6"/>
    <w:qFormat/>
    <w:rPr>
      <w:rFonts w:ascii="Times New Roman" w:hAnsi="Times New Roman"/>
      <w:b/>
      <w:bCs/>
      <w:sz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f2f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u-H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718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Dok1.dotx</Template>
  <TotalTime>43</TotalTime>
  <Application>LibreOffice/5.0.3.2$Windows_x86 LibreOffice_project/e5f16313668ac592c1bfb310f4390624e3dbfb75</Application>
  <Paragraphs>610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2016-02-16T14:54:00Z</dcterms:created>
  <dc:creator>Gácsér Béla</dc:creator>
  <dc:language>hu-HU</dc:language>
  <dcterms:modified xsi:type="dcterms:W3CDTF">2016-07-07T09:32:06Z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